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3C3F" w14:textId="0A77567B" w:rsidR="00E34B73" w:rsidRDefault="00533E69" w:rsidP="00E34B73">
      <w:pPr>
        <w:widowControl w:val="0"/>
        <w:jc w:val="right"/>
        <w:rPr>
          <w:b/>
          <w:bCs/>
          <w:caps/>
          <w:sz w:val="28"/>
          <w:szCs w:val="28"/>
          <w14:ligatures w14:val="none"/>
        </w:rPr>
      </w:pPr>
      <w:r>
        <w:rPr>
          <w:b/>
          <w:bCs/>
          <w:caps/>
          <w:sz w:val="28"/>
          <w:szCs w:val="28"/>
          <w14:ligatures w14:val="none"/>
        </w:rPr>
        <w:t>NOVEM</w:t>
      </w:r>
      <w:r w:rsidR="00E34B73">
        <w:rPr>
          <w:b/>
          <w:bCs/>
          <w:caps/>
          <w:sz w:val="28"/>
          <w:szCs w:val="28"/>
          <w14:ligatures w14:val="none"/>
        </w:rPr>
        <w:t>BRE 2018</w:t>
      </w:r>
    </w:p>
    <w:p w14:paraId="15E42783" w14:textId="77777777" w:rsidR="00E34B73" w:rsidRDefault="00E34B73" w:rsidP="00E34B73">
      <w:pPr>
        <w:widowControl w:val="0"/>
        <w:jc w:val="both"/>
        <w:rPr>
          <w:b/>
          <w:bCs/>
          <w:caps/>
          <w:sz w:val="28"/>
          <w:szCs w:val="28"/>
          <w14:ligatures w14:val="none"/>
        </w:rPr>
      </w:pPr>
    </w:p>
    <w:p w14:paraId="6CCC9258" w14:textId="77777777" w:rsidR="00E34B73" w:rsidRDefault="00E34B73" w:rsidP="00E34B73">
      <w:pPr>
        <w:widowControl w:val="0"/>
        <w:jc w:val="both"/>
        <w:rPr>
          <w:b/>
          <w:bCs/>
          <w:caps/>
          <w:sz w:val="28"/>
          <w:szCs w:val="28"/>
          <w14:ligatures w14:val="none"/>
        </w:rPr>
      </w:pPr>
      <w:r>
        <w:rPr>
          <w:b/>
          <w:bCs/>
          <w:caps/>
          <w:sz w:val="28"/>
          <w:szCs w:val="28"/>
          <w14:ligatures w14:val="none"/>
        </w:rPr>
        <w:t>Chronique de notre séminariste</w:t>
      </w:r>
    </w:p>
    <w:p w14:paraId="7F173E4A" w14:textId="77777777" w:rsidR="00E34B73" w:rsidRDefault="00E34B73" w:rsidP="00E34B73">
      <w:pPr>
        <w:pStyle w:val="Standard"/>
        <w:jc w:val="both"/>
        <w:rPr>
          <w:rFonts w:ascii="Calibri" w:hAnsi="Calibri" w:cs="Calibri"/>
          <w14:ligatures w14:val="none"/>
        </w:rPr>
      </w:pPr>
    </w:p>
    <w:p w14:paraId="0E0F8C5A" w14:textId="77777777" w:rsidR="00533E69" w:rsidRDefault="00533E69" w:rsidP="00533E69">
      <w:pPr>
        <w:widowControl w:val="0"/>
        <w:jc w:val="both"/>
        <w:rPr>
          <w:sz w:val="24"/>
          <w:szCs w:val="24"/>
          <w14:ligatures w14:val="none"/>
        </w:rPr>
      </w:pPr>
      <w:r>
        <w:rPr>
          <w:sz w:val="24"/>
          <w:szCs w:val="24"/>
          <w14:ligatures w14:val="none"/>
        </w:rPr>
        <w:t xml:space="preserve">Une des premières questions que posent les gens aux séminaristes concerne ce qu’ils étudient – c’est tout à fait légitime, car on peut vraiment se demander pourquoi les études s’étendent sur une période assez longue de 7 à 8 ans! </w:t>
      </w:r>
    </w:p>
    <w:p w14:paraId="0588049B" w14:textId="77777777" w:rsidR="00533E69" w:rsidRDefault="00533E69" w:rsidP="00533E69">
      <w:pPr>
        <w:widowControl w:val="0"/>
        <w:jc w:val="both"/>
        <w:rPr>
          <w:sz w:val="16"/>
          <w:szCs w:val="16"/>
          <w14:ligatures w14:val="none"/>
        </w:rPr>
      </w:pPr>
      <w:r>
        <w:rPr>
          <w:sz w:val="16"/>
          <w:szCs w:val="16"/>
          <w14:ligatures w14:val="none"/>
        </w:rPr>
        <w:t> </w:t>
      </w:r>
    </w:p>
    <w:p w14:paraId="4E2572B8" w14:textId="77777777" w:rsidR="00533E69" w:rsidRDefault="00533E69" w:rsidP="00533E69">
      <w:pPr>
        <w:widowControl w:val="0"/>
        <w:jc w:val="both"/>
        <w:rPr>
          <w:sz w:val="24"/>
          <w:szCs w:val="24"/>
          <w14:ligatures w14:val="none"/>
        </w:rPr>
      </w:pPr>
      <w:r>
        <w:rPr>
          <w:sz w:val="24"/>
          <w:szCs w:val="24"/>
          <w14:ligatures w14:val="none"/>
        </w:rPr>
        <w:t xml:space="preserve">C’est que la formation des prêtres concerne tous les aspects de la personne, elle est intégrale. Les formateurs la répartissent en quatre dimensions.  La </w:t>
      </w:r>
      <w:r>
        <w:rPr>
          <w:i/>
          <w:iCs/>
          <w:sz w:val="24"/>
          <w:szCs w:val="24"/>
          <w14:ligatures w14:val="none"/>
        </w:rPr>
        <w:t xml:space="preserve">dimension intellectuelle </w:t>
      </w:r>
      <w:r>
        <w:rPr>
          <w:sz w:val="24"/>
          <w:szCs w:val="24"/>
          <w14:ligatures w14:val="none"/>
        </w:rPr>
        <w:t xml:space="preserve">sont les études universitaires à proprement parler. Durant la formation, toutes les matières pertinentes au ministère presbytéral seront couvertes, en commençant par deux ans de philosophie (c’est ce que je fais en ce moment…) suivis de trois ans de théologie.  </w:t>
      </w:r>
    </w:p>
    <w:p w14:paraId="0DAED078" w14:textId="77777777" w:rsidR="00533E69" w:rsidRDefault="00533E69" w:rsidP="00533E69">
      <w:pPr>
        <w:widowControl w:val="0"/>
        <w:jc w:val="both"/>
        <w:rPr>
          <w:sz w:val="16"/>
          <w:szCs w:val="16"/>
          <w14:ligatures w14:val="none"/>
        </w:rPr>
      </w:pPr>
      <w:r>
        <w:rPr>
          <w:sz w:val="16"/>
          <w:szCs w:val="16"/>
          <w14:ligatures w14:val="none"/>
        </w:rPr>
        <w:t> </w:t>
      </w:r>
    </w:p>
    <w:p w14:paraId="068033FC" w14:textId="77777777" w:rsidR="00533E69" w:rsidRDefault="00533E69" w:rsidP="00533E69">
      <w:pPr>
        <w:widowControl w:val="0"/>
        <w:jc w:val="both"/>
        <w:rPr>
          <w:sz w:val="24"/>
          <w:szCs w:val="24"/>
          <w14:ligatures w14:val="none"/>
        </w:rPr>
      </w:pPr>
      <w:r>
        <w:rPr>
          <w:sz w:val="24"/>
          <w:szCs w:val="24"/>
          <w14:ligatures w14:val="none"/>
        </w:rPr>
        <w:t xml:space="preserve">Mais ces apprentissages auraient peu de pertinence s’ils n’étaient appliqués, et c’est justement en quoi consiste la </w:t>
      </w:r>
      <w:r>
        <w:rPr>
          <w:i/>
          <w:iCs/>
          <w:sz w:val="24"/>
          <w:szCs w:val="24"/>
          <w14:ligatures w14:val="none"/>
        </w:rPr>
        <w:t>dimension pastorale</w:t>
      </w:r>
      <w:r>
        <w:rPr>
          <w:sz w:val="24"/>
          <w:szCs w:val="24"/>
          <w14:ligatures w14:val="none"/>
        </w:rPr>
        <w:t xml:space="preserve">, qui vise à développer le cœur de pasteur des séminaristes. Elle se concrétise particulièrement en des insertions tout au long de la formation, et deux stages d’un an en paroisse.  Pour permettre une bonne intégration et un bon équilibre de vie, le séminaire offre aussi une formation au niveau de la </w:t>
      </w:r>
      <w:r>
        <w:rPr>
          <w:i/>
          <w:iCs/>
          <w:sz w:val="24"/>
          <w:szCs w:val="24"/>
          <w14:ligatures w14:val="none"/>
        </w:rPr>
        <w:t>dimension humaine</w:t>
      </w:r>
      <w:r>
        <w:rPr>
          <w:sz w:val="24"/>
          <w:szCs w:val="24"/>
          <w14:ligatures w14:val="none"/>
        </w:rPr>
        <w:t xml:space="preserve">. Des conférences sur une grande variété de sujets traitant des défis propres à la vie des prêtres sont données périodiquement.  </w:t>
      </w:r>
    </w:p>
    <w:p w14:paraId="7F56FA59" w14:textId="77777777" w:rsidR="00533E69" w:rsidRDefault="00533E69" w:rsidP="00533E69">
      <w:pPr>
        <w:widowControl w:val="0"/>
        <w:jc w:val="both"/>
        <w:rPr>
          <w:sz w:val="16"/>
          <w:szCs w:val="16"/>
          <w14:ligatures w14:val="none"/>
        </w:rPr>
      </w:pPr>
      <w:r>
        <w:rPr>
          <w:sz w:val="16"/>
          <w:szCs w:val="16"/>
          <w14:ligatures w14:val="none"/>
        </w:rPr>
        <w:t> </w:t>
      </w:r>
    </w:p>
    <w:p w14:paraId="46CF2430" w14:textId="77777777" w:rsidR="00533E69" w:rsidRDefault="00533E69" w:rsidP="00533E69">
      <w:pPr>
        <w:widowControl w:val="0"/>
        <w:jc w:val="both"/>
        <w:rPr>
          <w:sz w:val="24"/>
          <w:szCs w:val="24"/>
          <w14:ligatures w14:val="none"/>
        </w:rPr>
      </w:pPr>
      <w:r>
        <w:rPr>
          <w:sz w:val="24"/>
          <w:szCs w:val="24"/>
          <w14:ligatures w14:val="none"/>
        </w:rPr>
        <w:t xml:space="preserve">Finalement, tous ces aspects sont comme unifiés et énergisés par la </w:t>
      </w:r>
      <w:r>
        <w:rPr>
          <w:i/>
          <w:iCs/>
          <w:sz w:val="24"/>
          <w:szCs w:val="24"/>
          <w14:ligatures w14:val="none"/>
        </w:rPr>
        <w:t>dimension spirituelle</w:t>
      </w:r>
      <w:r>
        <w:rPr>
          <w:sz w:val="24"/>
          <w:szCs w:val="24"/>
          <w14:ligatures w14:val="none"/>
        </w:rPr>
        <w:t>; en effet, « est théologien celui qui prie vraiment, et celui qui prie vraiment est théologien » (Évagre le Pontique), et je ne pense pas exagérer en étendant ce même raisonnement à la figure du pasteur et à l’homme en général.</w:t>
      </w:r>
    </w:p>
    <w:p w14:paraId="13AC2905" w14:textId="77777777" w:rsidR="00533E69" w:rsidRDefault="00533E69" w:rsidP="00533E69">
      <w:pPr>
        <w:widowControl w:val="0"/>
        <w:rPr>
          <w:sz w:val="16"/>
          <w:szCs w:val="16"/>
          <w14:ligatures w14:val="none"/>
        </w:rPr>
      </w:pPr>
      <w:r>
        <w:rPr>
          <w:sz w:val="16"/>
          <w:szCs w:val="16"/>
          <w14:ligatures w14:val="none"/>
        </w:rPr>
        <w:t> </w:t>
      </w:r>
    </w:p>
    <w:p w14:paraId="2371F81F" w14:textId="77777777" w:rsidR="00533E69" w:rsidRDefault="00533E69" w:rsidP="00533E69">
      <w:pPr>
        <w:widowControl w:val="0"/>
        <w:rPr>
          <w:sz w:val="24"/>
          <w:szCs w:val="24"/>
          <w14:ligatures w14:val="none"/>
        </w:rPr>
      </w:pPr>
    </w:p>
    <w:p w14:paraId="4EAE67A7" w14:textId="457B3A22" w:rsidR="00533E69" w:rsidRDefault="00533E69" w:rsidP="00533E69">
      <w:pPr>
        <w:widowControl w:val="0"/>
        <w:rPr>
          <w:sz w:val="24"/>
          <w:szCs w:val="24"/>
          <w14:ligatures w14:val="none"/>
        </w:rPr>
      </w:pPr>
      <w:r>
        <w:rPr>
          <w:sz w:val="24"/>
          <w:szCs w:val="24"/>
          <w14:ligatures w14:val="none"/>
        </w:rPr>
        <w:t>En union de prière,</w:t>
      </w:r>
    </w:p>
    <w:p w14:paraId="13CB4C69" w14:textId="77777777" w:rsidR="00533E69" w:rsidRDefault="00533E69" w:rsidP="00533E69">
      <w:pPr>
        <w:widowControl w:val="0"/>
        <w:rPr>
          <w:sz w:val="24"/>
          <w:szCs w:val="24"/>
          <w14:ligatures w14:val="none"/>
        </w:rPr>
      </w:pPr>
      <w:r>
        <w:rPr>
          <w:sz w:val="24"/>
          <w:szCs w:val="24"/>
          <w14:ligatures w14:val="none"/>
        </w:rPr>
        <w:t>Dominic Talbot, séminariste pour le diocèse de Valleyfield</w:t>
      </w:r>
    </w:p>
    <w:p w14:paraId="793F0A58" w14:textId="77777777" w:rsidR="00533E69" w:rsidRDefault="00533E69" w:rsidP="00533E69">
      <w:pPr>
        <w:widowControl w:val="0"/>
        <w:rPr>
          <w14:ligatures w14:val="none"/>
        </w:rPr>
      </w:pPr>
      <w:r>
        <w:rPr>
          <w14:ligatures w14:val="none"/>
        </w:rPr>
        <w:t> </w:t>
      </w:r>
    </w:p>
    <w:p w14:paraId="38FE3539" w14:textId="77777777" w:rsidR="00E34B73" w:rsidRDefault="00E34B73" w:rsidP="00E34B73">
      <w:pPr>
        <w:pStyle w:val="Standard"/>
        <w:jc w:val="both"/>
        <w:rPr>
          <w:rFonts w:ascii="Calibri" w:hAnsi="Calibri" w:cs="Calibri"/>
          <w:sz w:val="14"/>
          <w:szCs w:val="14"/>
          <w14:ligatures w14:val="none"/>
        </w:rPr>
      </w:pPr>
      <w:r>
        <w:rPr>
          <w:rFonts w:ascii="Calibri" w:hAnsi="Calibri" w:cs="Calibri"/>
          <w:sz w:val="14"/>
          <w:szCs w:val="14"/>
          <w14:ligatures w14:val="none"/>
        </w:rPr>
        <w:tab/>
      </w:r>
    </w:p>
    <w:p w14:paraId="461A1C38" w14:textId="4F4D6ED5" w:rsidR="00E34B73" w:rsidRDefault="00E34B73" w:rsidP="00E34B73">
      <w:pPr>
        <w:widowControl w:val="0"/>
        <w:jc w:val="both"/>
        <w:rPr>
          <w14:ligatures w14:val="none"/>
        </w:rPr>
      </w:pPr>
      <w:bookmarkStart w:id="0" w:name="_GoBack"/>
      <w:bookmarkEnd w:id="0"/>
    </w:p>
    <w:p w14:paraId="72B97100" w14:textId="77777777" w:rsidR="007425A2" w:rsidRDefault="007425A2"/>
    <w:sectPr w:rsidR="007425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73"/>
    <w:rsid w:val="002508FA"/>
    <w:rsid w:val="00533E69"/>
    <w:rsid w:val="007425A2"/>
    <w:rsid w:val="00E34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3A19"/>
  <w15:chartTrackingRefBased/>
  <w15:docId w15:val="{598FF559-5C7B-4DF1-B591-D70C5FD3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73"/>
    <w:pPr>
      <w:spacing w:after="0" w:line="264" w:lineRule="auto"/>
    </w:pPr>
    <w:rPr>
      <w:rFonts w:ascii="Calibri" w:eastAsia="Times New Roman" w:hAnsi="Calibri" w:cs="Calibri"/>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4B73"/>
    <w:pPr>
      <w:spacing w:after="0" w:line="264" w:lineRule="auto"/>
    </w:pPr>
    <w:rPr>
      <w:rFonts w:ascii="Times New Roman" w:eastAsia="Times New Roman" w:hAnsi="Times New Roman" w:cs="Times New Roman"/>
      <w:color w:val="000000"/>
      <w:kern w:val="30"/>
      <w:sz w:val="24"/>
      <w:szCs w:val="24"/>
      <w:lang w:eastAsia="fr-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9586">
      <w:bodyDiv w:val="1"/>
      <w:marLeft w:val="0"/>
      <w:marRight w:val="0"/>
      <w:marTop w:val="0"/>
      <w:marBottom w:val="0"/>
      <w:divBdr>
        <w:top w:val="none" w:sz="0" w:space="0" w:color="auto"/>
        <w:left w:val="none" w:sz="0" w:space="0" w:color="auto"/>
        <w:bottom w:val="none" w:sz="0" w:space="0" w:color="auto"/>
        <w:right w:val="none" w:sz="0" w:space="0" w:color="auto"/>
      </w:divBdr>
    </w:div>
    <w:div w:id="18317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3</cp:revision>
  <dcterms:created xsi:type="dcterms:W3CDTF">2019-04-16T15:51:00Z</dcterms:created>
  <dcterms:modified xsi:type="dcterms:W3CDTF">2019-04-16T15:59:00Z</dcterms:modified>
</cp:coreProperties>
</file>