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E2" w:rsidRPr="00C958E2" w:rsidRDefault="000243D4" w:rsidP="00C958E2">
      <w:pPr>
        <w:spacing w:line="240" w:lineRule="auto"/>
        <w:contextualSpacing/>
        <w:jc w:val="center"/>
        <w:rPr>
          <w:rFonts w:ascii="Book Antiqua" w:hAnsi="Book Antiqua"/>
          <w:b/>
        </w:rPr>
      </w:pPr>
      <w:r w:rsidRPr="00C958E2">
        <w:rPr>
          <w:rFonts w:ascii="Book Antiqua" w:hAnsi="Book Antiqua"/>
          <w:b/>
        </w:rPr>
        <w:t>MOT DE MG</w:t>
      </w:r>
      <w:r w:rsidR="00D65D8E">
        <w:rPr>
          <w:rFonts w:ascii="Book Antiqua" w:hAnsi="Book Antiqua"/>
          <w:b/>
        </w:rPr>
        <w:t>R NOËL SIMARD, AUMÔNIER D’ÉTAT,</w:t>
      </w:r>
    </w:p>
    <w:p w:rsidR="00B2282F" w:rsidRDefault="000243D4" w:rsidP="00C958E2">
      <w:pPr>
        <w:spacing w:line="240" w:lineRule="auto"/>
        <w:contextualSpacing/>
        <w:jc w:val="center"/>
        <w:rPr>
          <w:rFonts w:ascii="Book Antiqua" w:hAnsi="Book Antiqua"/>
          <w:b/>
        </w:rPr>
      </w:pPr>
      <w:r w:rsidRPr="00C958E2">
        <w:rPr>
          <w:rFonts w:ascii="Book Antiqua" w:hAnsi="Book Antiqua"/>
          <w:b/>
        </w:rPr>
        <w:t>POUR L’ÉTENDARD DE MARS 2015</w:t>
      </w:r>
    </w:p>
    <w:p w:rsidR="00C958E2" w:rsidRDefault="00C958E2" w:rsidP="00C958E2">
      <w:pPr>
        <w:spacing w:line="240" w:lineRule="auto"/>
        <w:contextualSpacing/>
        <w:jc w:val="center"/>
        <w:rPr>
          <w:rFonts w:ascii="Book Antiqua" w:hAnsi="Book Antiqua"/>
          <w:b/>
        </w:rPr>
      </w:pPr>
    </w:p>
    <w:p w:rsidR="00C958E2" w:rsidRPr="00C958E2" w:rsidRDefault="00C958E2" w:rsidP="00C958E2">
      <w:pPr>
        <w:spacing w:line="240" w:lineRule="auto"/>
        <w:contextualSpacing/>
        <w:jc w:val="center"/>
        <w:rPr>
          <w:rFonts w:ascii="Book Antiqua" w:hAnsi="Book Antiqua"/>
          <w:b/>
        </w:rPr>
      </w:pPr>
    </w:p>
    <w:p w:rsidR="00D65D8E" w:rsidRDefault="000243D4" w:rsidP="00C958E2">
      <w:pPr>
        <w:jc w:val="both"/>
        <w:rPr>
          <w:rFonts w:ascii="Book Antiqua" w:hAnsi="Book Antiqua"/>
        </w:rPr>
      </w:pPr>
      <w:r w:rsidRPr="00C958E2">
        <w:rPr>
          <w:rFonts w:ascii="Book Antiqua" w:hAnsi="Book Antiqua"/>
        </w:rPr>
        <w:t>En ce temps du carême, la liturgie nous présente le 19 mars la figure de saint Joseph.  Si la biographie de Joseph est courte, sa vie nous enseigne beaucoup sur notre mission de dis</w:t>
      </w:r>
      <w:r w:rsidR="00C958E2">
        <w:rPr>
          <w:rFonts w:ascii="Book Antiqua" w:hAnsi="Book Antiqua"/>
        </w:rPr>
        <w:t>ciple de Jésus et de Chevalier.</w:t>
      </w:r>
      <w:r w:rsidRPr="00C958E2">
        <w:rPr>
          <w:rFonts w:ascii="Book Antiqua" w:hAnsi="Book Antiqua"/>
        </w:rPr>
        <w:t xml:space="preserve"> Sur l’init</w:t>
      </w:r>
      <w:r w:rsidR="00C958E2">
        <w:rPr>
          <w:rFonts w:ascii="Book Antiqua" w:hAnsi="Book Antiqua"/>
        </w:rPr>
        <w:t>iative de saint Frère André, l’O</w:t>
      </w:r>
      <w:r w:rsidRPr="00C958E2">
        <w:rPr>
          <w:rFonts w:ascii="Book Antiqua" w:hAnsi="Book Antiqua"/>
        </w:rPr>
        <w:t xml:space="preserve">ratoire Saint-Joseph met en évidence le rôle et les titres de saint Joseph dans une série de chapelles situées derrière le maître-autel; nous y retrouvons les vocables de protecteur des époux, </w:t>
      </w:r>
      <w:r w:rsidR="00C958E2">
        <w:rPr>
          <w:rFonts w:ascii="Book Antiqua" w:hAnsi="Book Antiqua"/>
        </w:rPr>
        <w:t xml:space="preserve">protecteur </w:t>
      </w:r>
      <w:r w:rsidRPr="00C958E2">
        <w:rPr>
          <w:rFonts w:ascii="Book Antiqua" w:hAnsi="Book Antiqua"/>
        </w:rPr>
        <w:t>des enfants, de la famille, des réfugiés, des mourants, etc.</w:t>
      </w:r>
      <w:r w:rsidR="00AE2513" w:rsidRPr="00C958E2">
        <w:rPr>
          <w:rFonts w:ascii="Book Antiqua" w:hAnsi="Book Antiqua"/>
        </w:rPr>
        <w:t xml:space="preserve">  </w:t>
      </w:r>
    </w:p>
    <w:p w:rsidR="000243D4" w:rsidRPr="00C958E2" w:rsidRDefault="00AE2513" w:rsidP="00C958E2">
      <w:pPr>
        <w:jc w:val="both"/>
        <w:rPr>
          <w:rFonts w:ascii="Book Antiqua" w:hAnsi="Book Antiqua"/>
        </w:rPr>
      </w:pPr>
      <w:r w:rsidRPr="00C958E2">
        <w:rPr>
          <w:rFonts w:ascii="Book Antiqua" w:hAnsi="Book Antiqua"/>
        </w:rPr>
        <w:t>Dans l’Évangile, nous pouvons lire que « Joseph fit ce que l’ange du Seigneur lui avait prescrit </w:t>
      </w:r>
      <w:r w:rsidR="00C958E2">
        <w:rPr>
          <w:rFonts w:ascii="Book Antiqua" w:hAnsi="Book Antiqua"/>
        </w:rPr>
        <w:t>: il prit chez lui son épouse (</w:t>
      </w:r>
      <w:r w:rsidRPr="00C958E2">
        <w:rPr>
          <w:rFonts w:ascii="Book Antiqua" w:hAnsi="Book Antiqua"/>
        </w:rPr>
        <w:t>Mt 1,24). En homme juste, saint Joseph accepte la mission qui lui est confiée d’être protecteur, gardien et veilleur.</w:t>
      </w:r>
    </w:p>
    <w:p w:rsidR="00AE2513" w:rsidRPr="00C958E2" w:rsidRDefault="00AE2513" w:rsidP="00C958E2">
      <w:pPr>
        <w:jc w:val="both"/>
        <w:rPr>
          <w:rFonts w:ascii="Book Antiqua" w:hAnsi="Book Antiqua"/>
        </w:rPr>
      </w:pPr>
      <w:r w:rsidRPr="00C958E2">
        <w:rPr>
          <w:rFonts w:ascii="Book Antiqua" w:hAnsi="Book Antiqua"/>
        </w:rPr>
        <w:t>Joseph est protecteur et gardien de la sainte Famille : il fut un époux aimant, attentif et prévenant, un père d</w:t>
      </w:r>
      <w:r w:rsidR="00C958E2">
        <w:rPr>
          <w:rFonts w:ascii="Book Antiqua" w:hAnsi="Book Antiqua"/>
        </w:rPr>
        <w:t xml:space="preserve">évoué, travailleur et fidèle.  </w:t>
      </w:r>
      <w:r w:rsidRPr="00C958E2">
        <w:rPr>
          <w:rFonts w:ascii="Book Antiqua" w:hAnsi="Book Antiqua"/>
        </w:rPr>
        <w:t>Saint Joseph est reconnu aussi comme le protecteur et le gardien de l’Église, non pas en la mettant à l’abri des tempêtes et des épreuves de ce monde, mais en lui permettant de témoigner de la foi au milieu des tourments et des orages de la vie</w:t>
      </w:r>
      <w:r w:rsidR="00814EDD" w:rsidRPr="00C958E2">
        <w:rPr>
          <w:rFonts w:ascii="Book Antiqua" w:hAnsi="Book Antiqua"/>
        </w:rPr>
        <w:t xml:space="preserve">.  Un titre qui </w:t>
      </w:r>
      <w:r w:rsidR="005063B7" w:rsidRPr="00C958E2">
        <w:rPr>
          <w:rFonts w:ascii="Book Antiqua" w:hAnsi="Book Antiqua"/>
        </w:rPr>
        <w:t>lui est</w:t>
      </w:r>
      <w:r w:rsidR="00C958E2">
        <w:rPr>
          <w:rFonts w:ascii="Book Antiqua" w:hAnsi="Book Antiqua"/>
        </w:rPr>
        <w:t xml:space="preserve"> aussi donné, c’est d’être </w:t>
      </w:r>
      <w:r w:rsidR="00814EDD" w:rsidRPr="00C958E2">
        <w:rPr>
          <w:rFonts w:ascii="Book Antiqua" w:hAnsi="Book Antiqua"/>
        </w:rPr>
        <w:t>protecteur des familles.  Il veille sur chacune des « maisons » qui, à l’image de celle de Nazareth, regrou</w:t>
      </w:r>
      <w:r w:rsidR="00C958E2">
        <w:rPr>
          <w:rFonts w:ascii="Book Antiqua" w:hAnsi="Book Antiqua"/>
        </w:rPr>
        <w:t xml:space="preserve">pe les parents et les enfants. </w:t>
      </w:r>
      <w:r w:rsidR="00814EDD" w:rsidRPr="00C958E2">
        <w:rPr>
          <w:rFonts w:ascii="Book Antiqua" w:hAnsi="Book Antiqua"/>
        </w:rPr>
        <w:t>Nos familles ont particulièrement besoin d’être protégées et soutenues pour s’édifier sur le pilier de l’amour e</w:t>
      </w:r>
      <w:r w:rsidR="00C958E2">
        <w:rPr>
          <w:rFonts w:ascii="Book Antiqua" w:hAnsi="Book Antiqua"/>
        </w:rPr>
        <w:t>t</w:t>
      </w:r>
      <w:r w:rsidR="00814EDD" w:rsidRPr="00C958E2">
        <w:rPr>
          <w:rFonts w:ascii="Book Antiqua" w:hAnsi="Book Antiqua"/>
        </w:rPr>
        <w:t xml:space="preserve"> le ciment de l’unité.  C’est pourquoi il faut  prier</w:t>
      </w:r>
      <w:r w:rsidR="006306EA" w:rsidRPr="00C958E2">
        <w:rPr>
          <w:rFonts w:ascii="Book Antiqua" w:hAnsi="Book Antiqua"/>
        </w:rPr>
        <w:t xml:space="preserve"> saint Joseph </w:t>
      </w:r>
      <w:r w:rsidR="00814EDD" w:rsidRPr="00C958E2">
        <w:rPr>
          <w:rFonts w:ascii="Book Antiqua" w:hAnsi="Book Antiqua"/>
        </w:rPr>
        <w:t xml:space="preserve"> sans cesse.</w:t>
      </w:r>
    </w:p>
    <w:p w:rsidR="00814EDD" w:rsidRPr="00C958E2" w:rsidRDefault="00814EDD" w:rsidP="00C958E2">
      <w:pPr>
        <w:jc w:val="both"/>
        <w:rPr>
          <w:rFonts w:ascii="Book Antiqua" w:hAnsi="Book Antiqua"/>
        </w:rPr>
      </w:pPr>
      <w:r w:rsidRPr="00C958E2">
        <w:rPr>
          <w:rFonts w:ascii="Book Antiqua" w:hAnsi="Book Antiqua"/>
        </w:rPr>
        <w:t xml:space="preserve">Il a été un veilleur exemplaire car il a su lire avec réalisme les événements, prendre les décisions les plus sages,  s’ouvrir aux signes et au projet de Dieu.  </w:t>
      </w:r>
    </w:p>
    <w:p w:rsidR="00814EDD" w:rsidRPr="00C958E2" w:rsidRDefault="00814EDD" w:rsidP="00C958E2">
      <w:pPr>
        <w:jc w:val="both"/>
        <w:rPr>
          <w:rFonts w:ascii="Book Antiqua" w:hAnsi="Book Antiqua"/>
        </w:rPr>
      </w:pPr>
      <w:r w:rsidRPr="00C958E2">
        <w:rPr>
          <w:rFonts w:ascii="Book Antiqua" w:hAnsi="Book Antiqua"/>
        </w:rPr>
        <w:t>En tant que chevaliers appelés à êt</w:t>
      </w:r>
      <w:r w:rsidR="00701905">
        <w:rPr>
          <w:rFonts w:ascii="Book Antiqua" w:hAnsi="Book Antiqua"/>
        </w:rPr>
        <w:t>re des disciples-missionnaires,</w:t>
      </w:r>
      <w:r w:rsidRPr="00C958E2">
        <w:rPr>
          <w:rFonts w:ascii="Book Antiqua" w:hAnsi="Book Antiqua"/>
        </w:rPr>
        <w:t xml:space="preserve"> nous avons la responsabilité d’être, nous aussi, des gardiens, d</w:t>
      </w:r>
      <w:r w:rsidR="00701905">
        <w:rPr>
          <w:rFonts w:ascii="Book Antiqua" w:hAnsi="Book Antiqua"/>
        </w:rPr>
        <w:t xml:space="preserve">es veilleurs, des protecteurs. </w:t>
      </w:r>
      <w:r w:rsidRPr="00C958E2">
        <w:rPr>
          <w:rFonts w:ascii="Book Antiqua" w:hAnsi="Book Antiqua"/>
        </w:rPr>
        <w:t xml:space="preserve">Sommes-nous réellement attentifs et sensibles aux personnes qui nous sont confiées? Sommes-nous réellement soucieux de protéger et de garder </w:t>
      </w:r>
      <w:r w:rsidR="00701905">
        <w:rPr>
          <w:rFonts w:ascii="Book Antiqua" w:hAnsi="Book Antiqua"/>
        </w:rPr>
        <w:t xml:space="preserve">la vie, les gens, la création? </w:t>
      </w:r>
      <w:r w:rsidRPr="00C958E2">
        <w:rPr>
          <w:rFonts w:ascii="Book Antiqua" w:hAnsi="Book Antiqua"/>
        </w:rPr>
        <w:t>Avons-nous soin de chaque personne, de tous ces frères</w:t>
      </w:r>
      <w:r w:rsidR="00322B0D" w:rsidRPr="00C958E2">
        <w:rPr>
          <w:rFonts w:ascii="Book Antiqua" w:hAnsi="Book Antiqua"/>
        </w:rPr>
        <w:t xml:space="preserve"> et sœurs qui sont confiés à notre amour, spécialement les enfants, les personnes âgées, les personnes fragiles ou blessées dans leur cœur, les personnes qui sont, c</w:t>
      </w:r>
      <w:r w:rsidR="00701905">
        <w:rPr>
          <w:rFonts w:ascii="Book Antiqua" w:hAnsi="Book Antiqua"/>
        </w:rPr>
        <w:t xml:space="preserve">omme l’écrit le pape François, </w:t>
      </w:r>
      <w:r w:rsidR="00322B0D" w:rsidRPr="00C958E2">
        <w:rPr>
          <w:rFonts w:ascii="Book Antiqua" w:hAnsi="Book Antiqua"/>
        </w:rPr>
        <w:t xml:space="preserve">«  dans </w:t>
      </w:r>
      <w:r w:rsidR="00701905">
        <w:rPr>
          <w:rFonts w:ascii="Book Antiqua" w:hAnsi="Book Antiqua"/>
        </w:rPr>
        <w:t xml:space="preserve">la périphérie de notre cœur »? </w:t>
      </w:r>
      <w:r w:rsidR="00322B0D" w:rsidRPr="00C958E2">
        <w:rPr>
          <w:rFonts w:ascii="Book Antiqua" w:hAnsi="Book Antiqua"/>
        </w:rPr>
        <w:t>Saurons-nous, dans nos conseils et nos assemblées, répondr</w:t>
      </w:r>
      <w:r w:rsidR="00701905">
        <w:rPr>
          <w:rFonts w:ascii="Book Antiqua" w:hAnsi="Book Antiqua"/>
        </w:rPr>
        <w:t>e avec générosité à la Campagne</w:t>
      </w:r>
      <w:r w:rsidR="00322B0D" w:rsidRPr="00C958E2">
        <w:rPr>
          <w:rFonts w:ascii="Book Antiqua" w:hAnsi="Book Antiqua"/>
        </w:rPr>
        <w:t xml:space="preserve"> </w:t>
      </w:r>
      <w:r w:rsidR="00322B0D" w:rsidRPr="00701905">
        <w:rPr>
          <w:rFonts w:ascii="Book Antiqua" w:hAnsi="Book Antiqua"/>
          <w:i/>
        </w:rPr>
        <w:t>Carême</w:t>
      </w:r>
      <w:r w:rsidR="006306EA" w:rsidRPr="00701905">
        <w:rPr>
          <w:rFonts w:ascii="Book Antiqua" w:hAnsi="Book Antiqua"/>
          <w:i/>
        </w:rPr>
        <w:t xml:space="preserve"> Partage </w:t>
      </w:r>
      <w:r w:rsidR="00322B0D" w:rsidRPr="00701905">
        <w:rPr>
          <w:rFonts w:ascii="Book Antiqua" w:hAnsi="Book Antiqua"/>
          <w:i/>
        </w:rPr>
        <w:t>2015</w:t>
      </w:r>
      <w:r w:rsidR="00322B0D" w:rsidRPr="00C958E2">
        <w:rPr>
          <w:rFonts w:ascii="Book Antiqua" w:hAnsi="Book Antiqua"/>
        </w:rPr>
        <w:t xml:space="preserve"> de Développement et Paix, qui nous invite à venir en aide aux plus pauvres de la terre, spécialement les petits agriculteurs ? Et ce, avec humilité, tendresse et bonté, comme le fit saint Joseph? </w:t>
      </w:r>
    </w:p>
    <w:p w:rsidR="00D65D8E" w:rsidRDefault="00D65D8E" w:rsidP="00C958E2">
      <w:pPr>
        <w:jc w:val="both"/>
        <w:rPr>
          <w:rFonts w:ascii="Book Antiqua" w:hAnsi="Book Antiqua"/>
        </w:rPr>
      </w:pPr>
    </w:p>
    <w:p w:rsidR="00D65D8E" w:rsidRDefault="00D65D8E" w:rsidP="00C958E2">
      <w:pPr>
        <w:jc w:val="both"/>
        <w:rPr>
          <w:rFonts w:ascii="Book Antiqua" w:hAnsi="Book Antiqua"/>
        </w:rPr>
      </w:pPr>
    </w:p>
    <w:p w:rsidR="006306EA" w:rsidRDefault="006306EA" w:rsidP="00C958E2">
      <w:pPr>
        <w:jc w:val="both"/>
        <w:rPr>
          <w:rFonts w:ascii="Book Antiqua" w:hAnsi="Book Antiqua"/>
        </w:rPr>
      </w:pPr>
      <w:bookmarkStart w:id="0" w:name="_GoBack"/>
      <w:bookmarkEnd w:id="0"/>
      <w:r w:rsidRPr="00C958E2">
        <w:rPr>
          <w:rFonts w:ascii="Book Antiqua" w:hAnsi="Book Antiqua"/>
        </w:rPr>
        <w:t>Puissions-nous s</w:t>
      </w:r>
      <w:r w:rsidR="00701905">
        <w:rPr>
          <w:rFonts w:ascii="Book Antiqua" w:hAnsi="Book Antiqua"/>
        </w:rPr>
        <w:t>uivre l’exemple de saint Joseph</w:t>
      </w:r>
      <w:r w:rsidRPr="00C958E2">
        <w:rPr>
          <w:rFonts w:ascii="Book Antiqua" w:hAnsi="Book Antiqua"/>
        </w:rPr>
        <w:t xml:space="preserve"> pour être des serviteurs de la Parole et des gar</w:t>
      </w:r>
      <w:r w:rsidR="00AD2040" w:rsidRPr="00C958E2">
        <w:rPr>
          <w:rFonts w:ascii="Book Antiqua" w:hAnsi="Book Antiqua"/>
        </w:rPr>
        <w:t>diens humble</w:t>
      </w:r>
      <w:r w:rsidR="005063B7" w:rsidRPr="00C958E2">
        <w:rPr>
          <w:rFonts w:ascii="Book Antiqua" w:hAnsi="Book Antiqua"/>
        </w:rPr>
        <w:t>s</w:t>
      </w:r>
      <w:r w:rsidR="00AD2040" w:rsidRPr="00C958E2">
        <w:rPr>
          <w:rFonts w:ascii="Book Antiqua" w:hAnsi="Book Antiqua"/>
        </w:rPr>
        <w:t>,</w:t>
      </w:r>
      <w:r w:rsidR="00701905">
        <w:rPr>
          <w:rFonts w:ascii="Book Antiqua" w:hAnsi="Book Antiqua"/>
        </w:rPr>
        <w:t xml:space="preserve"> disponibles et </w:t>
      </w:r>
      <w:r w:rsidR="00AD2040" w:rsidRPr="00C958E2">
        <w:rPr>
          <w:rFonts w:ascii="Book Antiqua" w:hAnsi="Book Antiqua"/>
        </w:rPr>
        <w:t>j</w:t>
      </w:r>
      <w:r w:rsidR="00701905">
        <w:rPr>
          <w:rFonts w:ascii="Book Antiqua" w:hAnsi="Book Antiqua"/>
        </w:rPr>
        <w:t xml:space="preserve">oyeux de nos frères et sœurs! Mettons-nous </w:t>
      </w:r>
      <w:r w:rsidR="00AD2040" w:rsidRPr="00C958E2">
        <w:rPr>
          <w:rFonts w:ascii="Book Antiqua" w:hAnsi="Book Antiqua"/>
        </w:rPr>
        <w:t>à l’école de tous ces saints et saintes qui, comme saint frère André, ont témoigné de Jésus dans la fidélité de leur amour et dans le service des petits.</w:t>
      </w:r>
    </w:p>
    <w:p w:rsidR="00D65D8E" w:rsidRDefault="00D65D8E" w:rsidP="00D65D8E">
      <w:pPr>
        <w:jc w:val="both"/>
        <w:rPr>
          <w:rFonts w:ascii="Book Antiqua" w:hAnsi="Book Antiqua"/>
        </w:rPr>
      </w:pPr>
    </w:p>
    <w:p w:rsidR="00D65D8E" w:rsidRDefault="00D65D8E" w:rsidP="00D65D8E">
      <w:pPr>
        <w:spacing w:line="240" w:lineRule="auto"/>
        <w:contextualSpacing/>
        <w:jc w:val="right"/>
        <w:rPr>
          <w:rFonts w:ascii="Book Antiqua" w:hAnsi="Book Antiqua"/>
        </w:rPr>
      </w:pPr>
      <w:r>
        <w:rPr>
          <w:rFonts w:ascii="Book Antiqua" w:hAnsi="Book Antiqua"/>
        </w:rPr>
        <w:t>† Noël Simard</w:t>
      </w:r>
    </w:p>
    <w:p w:rsidR="00D65D8E" w:rsidRPr="001D13C0" w:rsidRDefault="00D65D8E" w:rsidP="00D65D8E">
      <w:pPr>
        <w:spacing w:line="240" w:lineRule="auto"/>
        <w:contextualSpacing/>
        <w:jc w:val="right"/>
        <w:rPr>
          <w:rFonts w:ascii="Book Antiqua" w:hAnsi="Book Antiqua"/>
        </w:rPr>
      </w:pPr>
      <w:r>
        <w:rPr>
          <w:rFonts w:ascii="Book Antiqua" w:hAnsi="Book Antiqua"/>
        </w:rPr>
        <w:t xml:space="preserve">Évêque </w:t>
      </w:r>
      <w:proofErr w:type="spellStart"/>
      <w:r>
        <w:rPr>
          <w:rFonts w:ascii="Book Antiqua" w:hAnsi="Book Antiqua"/>
        </w:rPr>
        <w:t>ponens</w:t>
      </w:r>
      <w:proofErr w:type="spellEnd"/>
      <w:r>
        <w:rPr>
          <w:rFonts w:ascii="Book Antiqua" w:hAnsi="Book Antiqua"/>
        </w:rPr>
        <w:t xml:space="preserve"> et aumônier d’État</w:t>
      </w:r>
    </w:p>
    <w:p w:rsidR="00701905" w:rsidRPr="00C958E2" w:rsidRDefault="00701905" w:rsidP="00C958E2">
      <w:pPr>
        <w:jc w:val="both"/>
        <w:rPr>
          <w:rFonts w:ascii="Book Antiqua" w:hAnsi="Book Antiqua"/>
        </w:rPr>
      </w:pPr>
    </w:p>
    <w:sectPr w:rsidR="00701905" w:rsidRPr="00C958E2" w:rsidSect="00B2282F">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8E" w:rsidRDefault="00D65D8E" w:rsidP="00D65D8E">
      <w:pPr>
        <w:spacing w:after="0" w:line="240" w:lineRule="auto"/>
      </w:pPr>
      <w:r>
        <w:separator/>
      </w:r>
    </w:p>
  </w:endnote>
  <w:endnote w:type="continuationSeparator" w:id="0">
    <w:p w:rsidR="00D65D8E" w:rsidRDefault="00D65D8E" w:rsidP="00D6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975599"/>
      <w:docPartObj>
        <w:docPartGallery w:val="Page Numbers (Bottom of Page)"/>
        <w:docPartUnique/>
      </w:docPartObj>
    </w:sdtPr>
    <w:sdtContent>
      <w:p w:rsidR="00D65D8E" w:rsidRDefault="00D65D8E">
        <w:pPr>
          <w:pStyle w:val="Pieddepage"/>
          <w:jc w:val="right"/>
        </w:pPr>
        <w:r>
          <w:fldChar w:fldCharType="begin"/>
        </w:r>
        <w:r>
          <w:instrText>PAGE   \* MERGEFORMAT</w:instrText>
        </w:r>
        <w:r>
          <w:fldChar w:fldCharType="separate"/>
        </w:r>
        <w:r w:rsidRPr="00D65D8E">
          <w:rPr>
            <w:noProof/>
            <w:lang w:val="fr-FR"/>
          </w:rPr>
          <w:t>2</w:t>
        </w:r>
        <w:r>
          <w:fldChar w:fldCharType="end"/>
        </w:r>
      </w:p>
    </w:sdtContent>
  </w:sdt>
  <w:p w:rsidR="00D65D8E" w:rsidRDefault="00D65D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8E" w:rsidRDefault="00D65D8E" w:rsidP="00D65D8E">
      <w:pPr>
        <w:spacing w:after="0" w:line="240" w:lineRule="auto"/>
      </w:pPr>
      <w:r>
        <w:separator/>
      </w:r>
    </w:p>
  </w:footnote>
  <w:footnote w:type="continuationSeparator" w:id="0">
    <w:p w:rsidR="00D65D8E" w:rsidRDefault="00D65D8E" w:rsidP="00D65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43D4"/>
    <w:rsid w:val="000243D4"/>
    <w:rsid w:val="00322B0D"/>
    <w:rsid w:val="005063B7"/>
    <w:rsid w:val="006306EA"/>
    <w:rsid w:val="00701905"/>
    <w:rsid w:val="00814EDD"/>
    <w:rsid w:val="00AD2040"/>
    <w:rsid w:val="00AE2513"/>
    <w:rsid w:val="00B2282F"/>
    <w:rsid w:val="00C958E2"/>
    <w:rsid w:val="00D65D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B50AD-61F5-4F22-92C8-9625CD44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D8E"/>
    <w:pPr>
      <w:tabs>
        <w:tab w:val="center" w:pos="4320"/>
        <w:tab w:val="right" w:pos="8640"/>
      </w:tabs>
      <w:spacing w:after="0" w:line="240" w:lineRule="auto"/>
    </w:pPr>
  </w:style>
  <w:style w:type="character" w:customStyle="1" w:styleId="En-tteCar">
    <w:name w:val="En-tête Car"/>
    <w:basedOn w:val="Policepardfaut"/>
    <w:link w:val="En-tte"/>
    <w:uiPriority w:val="99"/>
    <w:rsid w:val="00D65D8E"/>
  </w:style>
  <w:style w:type="paragraph" w:styleId="Pieddepage">
    <w:name w:val="footer"/>
    <w:basedOn w:val="Normal"/>
    <w:link w:val="PieddepageCar"/>
    <w:uiPriority w:val="99"/>
    <w:unhideWhenUsed/>
    <w:rsid w:val="00D65D8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6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473</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5</cp:revision>
  <dcterms:created xsi:type="dcterms:W3CDTF">2015-02-25T20:33:00Z</dcterms:created>
  <dcterms:modified xsi:type="dcterms:W3CDTF">2016-01-06T20:06:00Z</dcterms:modified>
</cp:coreProperties>
</file>