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189" w:rsidRDefault="006F76CB">
      <w:r>
        <w:t>LES  CHEVALIERS DE COLOMB  DU QUÉBEC</w:t>
      </w:r>
    </w:p>
    <w:p w:rsidR="006F76CB" w:rsidRDefault="006F76CB">
      <w:r>
        <w:t>RAPPORT DE MGR NOËL SIMARD, ÉVÊQUE DE LIAISON ET AUMÔNIER D’ÉTAT</w:t>
      </w:r>
    </w:p>
    <w:p w:rsidR="006F76CB" w:rsidRDefault="006F76CB">
      <w:pPr>
        <w:pBdr>
          <w:top w:val="single" w:sz="12" w:space="1" w:color="auto"/>
          <w:bottom w:val="single" w:sz="12" w:space="1" w:color="auto"/>
        </w:pBdr>
      </w:pPr>
      <w:r>
        <w:t>Présenté à l’Assemblée plénière de l’Assemblée des évêques catholiques du Québec</w:t>
      </w:r>
      <w:r w:rsidR="006E7F10">
        <w:t>, mars 2014</w:t>
      </w:r>
    </w:p>
    <w:p w:rsidR="006F76CB" w:rsidRDefault="006F76CB"/>
    <w:p w:rsidR="006F76CB" w:rsidRDefault="006F76CB" w:rsidP="00A36C52">
      <w:pPr>
        <w:jc w:val="both"/>
      </w:pPr>
      <w:r>
        <w:t xml:space="preserve">    </w:t>
      </w:r>
      <w:r w:rsidR="006E7F10">
        <w:t>I-</w:t>
      </w:r>
      <w:r>
        <w:t xml:space="preserve"> </w:t>
      </w:r>
      <w:r w:rsidR="006E7F10">
        <w:t xml:space="preserve"> RAPPORT PRÉSENTÉ LE 17 SEPTEMBRE 2013 À L’ASSEMBLÉE PLÉNIERE DE L’AECQ :   </w:t>
      </w:r>
      <w:r>
        <w:t xml:space="preserve"> Fort de mon expérience comme aumônier d’état des Chevaliers de Colomb de l’Ontario et à la demande du président de l’Assemblée des évêques catholiques du Québec, j’ai accepté de devenir l’évêque de liaison et l’aumônier d’état des Chevaliers de Colomb du Québec.</w:t>
      </w:r>
      <w:r w:rsidR="000F043E">
        <w:t xml:space="preserve">  Après quelques mois de participation et d’action, j’ai vite réalisé l’ampleur de la tâche.  C’est pourquoi, avec l’assentiment de l’exécutif du Conseil d’état du Québec, j’ai demandé à l’abbé André Lafleur, vicaire général du diocèse de Valleyfield, de m’assister comme aumônier adjoint,  ce qu’il a accepté avec générosité et grand dévouement.  Nous nous partageons les activités et responsabilités comme la participation aux congrès, aux conventions, aux anniversaires de conseils ou d’assemblées, aux réunions de l’exécutif, aux rencontres régionales ou autres activités liées à certains programmes du Conseil d’état.</w:t>
      </w:r>
    </w:p>
    <w:p w:rsidR="000F043E" w:rsidRDefault="000F043E" w:rsidP="00A36C52">
      <w:pPr>
        <w:jc w:val="both"/>
      </w:pPr>
      <w:r>
        <w:t xml:space="preserve">     J’ai participé à plusieurs congrès et conventions de l’État du Québec et présenté à l’occasion des messages ou réflexions.  Ci-joints les messages présentés à la Convention d’état d’avril 2013,  au Congrès d’orientation de juillet 2013 et  au congrès de mi-année de décembre 2012</w:t>
      </w:r>
      <w:r w:rsidR="001B7B66">
        <w:t>.</w:t>
      </w:r>
    </w:p>
    <w:p w:rsidR="001B7B66" w:rsidRDefault="001B7B66" w:rsidP="00A36C52">
      <w:pPr>
        <w:jc w:val="both"/>
      </w:pPr>
      <w:r>
        <w:t>Une lettre envoyée à mes collègues évêques du Québec invitait ces derniers à rencontrer le directeur régional et à prendre part au congrès régional ayant lieu dans  leur diocèse respectif.  Ces rencontres sont très importantes pour mieux connaître les Chevaliers, leurs projets,  leurs programmes et leurs priorités, mais aussi pour permettre aux Chevaliers d’intégrer leur présence et leurs activités aux priorités et aux projets pastoraux de leur diocèse.   Cela ne peut que favoriser l’unité et une pastorale d’ensemble.  Plus que jamais il faut développer des partenariats et faire appel aux ressources existantes de nos milieux.  Dans le contexte actuel,  la présence et l’action des Chevaliers – toujours à améliorer – sont très importantes pour nos communautés chrétiennes.</w:t>
      </w:r>
    </w:p>
    <w:p w:rsidR="001B7B66" w:rsidRDefault="003C52EE" w:rsidP="00A36C52">
      <w:pPr>
        <w:jc w:val="both"/>
      </w:pPr>
      <w:r>
        <w:t>Le Conseil d’état fait la promotion de plusieurs programmes;  certains ont reçu tout particulièrement mon appui et ma promotion :</w:t>
      </w:r>
    </w:p>
    <w:p w:rsidR="003C52EE" w:rsidRDefault="003C52EE" w:rsidP="00A36C52">
      <w:pPr>
        <w:jc w:val="both"/>
      </w:pPr>
      <w:r>
        <w:t xml:space="preserve">     - Le programme Famille : en lien avec l’initiative pastorale Vie et Famille de la CECC,  un dossier préparé par l’OCVF et contenant aussi des documents </w:t>
      </w:r>
      <w:r w:rsidR="003D38D7">
        <w:t>de célébrations et de prières  rédigés par la</w:t>
      </w:r>
      <w:r>
        <w:t xml:space="preserve"> table pastorale familiale du Québec  fut distribué à tous les conseils du Québec comme instrument de travail et d’action.</w:t>
      </w:r>
    </w:p>
    <w:p w:rsidR="003C52EE" w:rsidRDefault="003C52EE" w:rsidP="00A36C52">
      <w:pPr>
        <w:jc w:val="both"/>
      </w:pPr>
      <w:r>
        <w:t xml:space="preserve">    -   Le programme Nouvelle Évangélisation : à la suite du Synode sur la nouvelle évangélisation et dans le cadre de l’Année de la foi,  le plan d’action du Conseil, document préparé par le </w:t>
      </w:r>
      <w:r>
        <w:lastRenderedPageBreak/>
        <w:t>Conseil suprême,  a été promu, lui aussi, dans chaque conseil.  Ce document propose des activités et des projets  pour professer sa foi, la célébrer, la vivre et la prier.</w:t>
      </w:r>
    </w:p>
    <w:p w:rsidR="000F043E" w:rsidRDefault="003C52EE" w:rsidP="00A36C52">
      <w:pPr>
        <w:jc w:val="both"/>
      </w:pPr>
      <w:r>
        <w:t xml:space="preserve">  - Le programme « Culture de la vie »  a reçu une attention et un élan </w:t>
      </w:r>
      <w:r w:rsidR="00A36C52">
        <w:t>tout particulier</w:t>
      </w:r>
      <w:r w:rsidR="003D38D7">
        <w:t xml:space="preserve"> avec le débat sur l’euthanasie.  Lors de la Convention d’état d’avril 2013, les participants ont pu entendre  le Dr Patrick Vinay de Vivre dans la dignité, le député Chevalier supr</w:t>
      </w:r>
      <w:r w:rsidR="002138BB">
        <w:t>ê</w:t>
      </w:r>
      <w:r w:rsidR="003D38D7">
        <w:t>me, M. Dennis Savoie et moi-même rappeler la nécessité et l’urgence de s’engager dans la lutte contre l’euthanasie.  Cela s’est manifesté entre autres par la collaboration et le soutien matériel et financier apportés par les Chevaliers lors de la Marche pri</w:t>
      </w:r>
      <w:r w:rsidR="002138BB">
        <w:t>n</w:t>
      </w:r>
      <w:r w:rsidR="003D38D7">
        <w:t>tanière québ</w:t>
      </w:r>
      <w:r w:rsidR="002138BB">
        <w:t>é</w:t>
      </w:r>
      <w:r w:rsidR="003D38D7">
        <w:t xml:space="preserve">coise contre l’euthanasie.   Lors de la convention, un kiosque organisé par le rassemblement québécois contre l’euthanasie offrait documentation et information sur la Marche. </w:t>
      </w:r>
      <w:r w:rsidR="000F043E">
        <w:t xml:space="preserve">    </w:t>
      </w:r>
    </w:p>
    <w:p w:rsidR="003D38D7" w:rsidRDefault="00FE6035" w:rsidP="00A36C52">
      <w:pPr>
        <w:jc w:val="both"/>
      </w:pPr>
      <w:r>
        <w:t>- Le programme jeunesse :   des efforts supplémentaires ont été faits pour promouvoir et soutenir les Écuyers.</w:t>
      </w:r>
    </w:p>
    <w:p w:rsidR="00FE6035" w:rsidRDefault="00FE6035" w:rsidP="00A36C52">
      <w:pPr>
        <w:jc w:val="both"/>
      </w:pPr>
      <w:r>
        <w:t>-  Les œuvres charitables : le Conseil d’état soutient plusieurs groupes caritatifs ou associations d’entraide et offre des secours particuliers lors de désastres ou de cataclysmes. Ainsi le Conseil d’état a envoyé un don substantiel aux victimes du Lac Mégantic.</w:t>
      </w:r>
    </w:p>
    <w:p w:rsidR="00FE6035" w:rsidRDefault="00FE6035" w:rsidP="00A36C52">
      <w:pPr>
        <w:jc w:val="both"/>
      </w:pPr>
      <w:r>
        <w:t xml:space="preserve">- Conscients  que les Chevaliers ont besoin de soutien spirituel et d’accompagnement,  l’aumônier adjoint et moi-même, avons tenu, lors de la convention d’avril 2013, une réunion spéciale avec les aumôniers diocésains pour évaluer leurs besoins et </w:t>
      </w:r>
      <w:r w:rsidR="00CB3334">
        <w:t>recevoir</w:t>
      </w:r>
      <w:r>
        <w:t xml:space="preserve"> leurs attentes face au Conseil d’état.  La grande majorité des aumôniers ont exprimé la nécessité de développer davantage la dimension spirituelle dans les réunions et les activités des conseils. Ces derniers ont aussi souhaité la tenue de rencontres régionales.   </w:t>
      </w:r>
      <w:r w:rsidR="00306195">
        <w:t>En effet, pour garder l’esprit et le caractère catholiques dans les Conseils, il est primordial de promouvoir la rencontre avec le Christ et le témoignage de foi, d’où  la suggestion, faite dans mon discours fait au congrès d’orientation,  d’un plan d’action spirituel.</w:t>
      </w:r>
    </w:p>
    <w:p w:rsidR="00CB3334" w:rsidRDefault="00CB3334" w:rsidP="00A36C52">
      <w:pPr>
        <w:jc w:val="both"/>
      </w:pPr>
      <w:r>
        <w:t xml:space="preserve">Le Conseil d’état a favorisé aussi la dévotion au saint frère André par la diffusion de médailles frappées à l’effigie de saint Joseph et du saint frère André, </w:t>
      </w:r>
      <w:r w:rsidR="002138BB">
        <w:t xml:space="preserve"> et </w:t>
      </w:r>
      <w:r>
        <w:t>par la promotion de messes  en l’honneur du saint frère André dans les conseils.  A cet effet, il y aura en octobre un grand rassemblement à l’Oratoire St-Joseph de Montréal  au cours duquel une messe sera présidée.</w:t>
      </w:r>
      <w:r w:rsidR="002138BB">
        <w:t xml:space="preserve">   De plus les Chevaliers de Colomb soutiennent généreusement le projet des fêtes du 350</w:t>
      </w:r>
      <w:r w:rsidR="002138BB" w:rsidRPr="002138BB">
        <w:rPr>
          <w:vertAlign w:val="superscript"/>
        </w:rPr>
        <w:t>ième</w:t>
      </w:r>
      <w:r w:rsidR="002138BB">
        <w:t xml:space="preserve"> anniversaire de la paroisse Notre-Dame de Québec.</w:t>
      </w:r>
    </w:p>
    <w:p w:rsidR="002138BB" w:rsidRDefault="002138BB" w:rsidP="00A36C52">
      <w:pPr>
        <w:jc w:val="both"/>
      </w:pPr>
      <w:r>
        <w:t>Les Chevaliers de Colomb du Québec  ont toujours travaillé en union avec le Saint-Père.  Ils rendent grâce à Dieu pour le pasteur humble, dévoué et aimant que fut Benoit XVI et se réjouissent de la nomination de François qui apporte dans l’Église un vent de fraîcheur et de renouveau</w:t>
      </w:r>
      <w:r w:rsidR="00D96EFB">
        <w:t xml:space="preserve">.   Le pape François nous secoue et </w:t>
      </w:r>
      <w:r>
        <w:t>nous interpelle à traduire davantage nos paroles en actions.  Notre monde a besoin de maîtres mais il a encore davantage besoin de témoins authentiques de l’Évangile.</w:t>
      </w:r>
    </w:p>
    <w:p w:rsidR="005430DF" w:rsidRDefault="005430DF" w:rsidP="00A36C52">
      <w:pPr>
        <w:jc w:val="both"/>
      </w:pPr>
    </w:p>
    <w:p w:rsidR="006E7F10" w:rsidRDefault="006E7F10" w:rsidP="00A36C52">
      <w:pPr>
        <w:jc w:val="both"/>
      </w:pPr>
      <w:r>
        <w:lastRenderedPageBreak/>
        <w:t>II- ACTIVITÉS ET INTERVENTIONS DE SEPTEMBRE 2013 À MARS 2014</w:t>
      </w:r>
    </w:p>
    <w:p w:rsidR="006E7F10" w:rsidRDefault="006E7F10" w:rsidP="00A36C52">
      <w:pPr>
        <w:jc w:val="both"/>
      </w:pPr>
      <w:r>
        <w:t xml:space="preserve">     </w:t>
      </w:r>
      <w:r w:rsidR="00604BCE">
        <w:t>24-27 octob</w:t>
      </w:r>
      <w:r w:rsidR="005430DF">
        <w:t>re 2013</w:t>
      </w:r>
      <w:r w:rsidR="00604BCE">
        <w:t> </w:t>
      </w:r>
      <w:proofErr w:type="gramStart"/>
      <w:r w:rsidR="00604BCE">
        <w:t>:  Participation</w:t>
      </w:r>
      <w:proofErr w:type="gramEnd"/>
      <w:r w:rsidR="00604BCE">
        <w:t xml:space="preserve"> à la rencontre annuelle du 4</w:t>
      </w:r>
      <w:r w:rsidR="00604BCE" w:rsidRPr="00604BCE">
        <w:rPr>
          <w:vertAlign w:val="superscript"/>
        </w:rPr>
        <w:t>e</w:t>
      </w:r>
      <w:r w:rsidR="00604BCE">
        <w:t xml:space="preserve"> degré à Chicoutimi : messe et message;  insistance sur l’euthanasie et le témoignage</w:t>
      </w:r>
    </w:p>
    <w:p w:rsidR="00604BCE" w:rsidRDefault="001F5625" w:rsidP="00A36C52">
      <w:pPr>
        <w:jc w:val="both"/>
      </w:pPr>
      <w:r>
        <w:t xml:space="preserve">     6-8 novembre 2013</w:t>
      </w:r>
      <w:r w:rsidR="00604BCE">
        <w:t> : Participation à la rencontre conjointe Députés d’état et aumôniers d’état à Québec.  Sujets abordés : la formation des aumôniers et leur recrutement; l’importance du pasteur de paroisse de soutenir et de faire connaître l’Ordre.   La présentation de Mgr Lori  sur l’éva</w:t>
      </w:r>
      <w:r w:rsidR="006D1250">
        <w:t xml:space="preserve">ngélisation et le témoignage : </w:t>
      </w:r>
      <w:r w:rsidR="00604BCE">
        <w:t>un point important retenu : comment aider les chevaliers à  l’être non par accident mais par conviction.</w:t>
      </w:r>
    </w:p>
    <w:p w:rsidR="00604BCE" w:rsidRDefault="00604BCE" w:rsidP="00A36C52">
      <w:pPr>
        <w:pStyle w:val="Paragraphedeliste"/>
        <w:numPr>
          <w:ilvl w:val="0"/>
          <w:numId w:val="1"/>
        </w:numPr>
        <w:jc w:val="both"/>
      </w:pPr>
      <w:r>
        <w:t xml:space="preserve">Promotion des rencontres régionales entre l’évêque diocésain et les directeurs régionaux </w:t>
      </w:r>
      <w:r w:rsidR="006D1250">
        <w:t xml:space="preserve">et les députés de district.  </w:t>
      </w:r>
      <w:proofErr w:type="gramStart"/>
      <w:r w:rsidR="006D1250">
        <w:t>( À</w:t>
      </w:r>
      <w:proofErr w:type="gramEnd"/>
      <w:r>
        <w:t xml:space="preserve"> Valleyfield, cette rencont</w:t>
      </w:r>
      <w:r w:rsidR="006D1250">
        <w:t>re a eu lieu le 12 novembre 2013</w:t>
      </w:r>
      <w:r>
        <w:t>)</w:t>
      </w:r>
    </w:p>
    <w:p w:rsidR="00604BCE" w:rsidRDefault="00604BCE" w:rsidP="00A36C52">
      <w:pPr>
        <w:pStyle w:val="Paragraphedeliste"/>
        <w:numPr>
          <w:ilvl w:val="0"/>
          <w:numId w:val="1"/>
        </w:numPr>
        <w:jc w:val="both"/>
      </w:pPr>
      <w:r>
        <w:t>Invitation à souligner dans les Conseils la clôture de l’Ann</w:t>
      </w:r>
      <w:r w:rsidR="006D1250">
        <w:t>ée de la foi  (22 novembre 2013</w:t>
      </w:r>
      <w:r>
        <w:t>)</w:t>
      </w:r>
    </w:p>
    <w:p w:rsidR="00604BCE" w:rsidRDefault="00604BCE" w:rsidP="00A36C52">
      <w:pPr>
        <w:ind w:left="135"/>
        <w:jc w:val="both"/>
      </w:pPr>
    </w:p>
    <w:p w:rsidR="00604BCE" w:rsidRDefault="006D1250" w:rsidP="00A36C52">
      <w:pPr>
        <w:ind w:left="135"/>
        <w:jc w:val="both"/>
      </w:pPr>
      <w:r>
        <w:t>8 décembre 2013</w:t>
      </w:r>
      <w:r w:rsidR="00604BCE">
        <w:t> : participation de tout l’Exécutif de l’État du Québec à l’ouverture de la Porte Sainte et à l’inauguration des fêtes du 350</w:t>
      </w:r>
      <w:r w:rsidR="00604BCE" w:rsidRPr="00604BCE">
        <w:rPr>
          <w:vertAlign w:val="superscript"/>
        </w:rPr>
        <w:t>ième</w:t>
      </w:r>
      <w:r w:rsidR="00604BCE">
        <w:t xml:space="preserve"> de Notre-Dame de Québec.</w:t>
      </w:r>
    </w:p>
    <w:p w:rsidR="00604BCE" w:rsidRDefault="00604BCE" w:rsidP="00A36C52">
      <w:pPr>
        <w:pStyle w:val="Paragraphedeliste"/>
        <w:numPr>
          <w:ilvl w:val="0"/>
          <w:numId w:val="1"/>
        </w:numPr>
        <w:jc w:val="both"/>
      </w:pPr>
      <w:r>
        <w:t xml:space="preserve">Des rencontres régionales avec les aumôniers de conseils ont été </w:t>
      </w:r>
      <w:proofErr w:type="gramStart"/>
      <w:r>
        <w:t>prévus</w:t>
      </w:r>
      <w:proofErr w:type="gramEnd"/>
      <w:r>
        <w:t xml:space="preserve"> mais n’ont pu être réalisés, faute de temps et de disponibilité.</w:t>
      </w:r>
    </w:p>
    <w:p w:rsidR="00604BCE" w:rsidRDefault="00752F75" w:rsidP="00A36C52">
      <w:pPr>
        <w:jc w:val="both"/>
      </w:pPr>
      <w:r>
        <w:t>DOSSIERS MAJEURS :   FAMILLE ET  NOUVELLE ÉVANGÉLISATION</w:t>
      </w:r>
    </w:p>
    <w:p w:rsidR="00752F75" w:rsidRDefault="00752F75" w:rsidP="00A36C52">
      <w:pPr>
        <w:pStyle w:val="Paragraphedeliste"/>
        <w:numPr>
          <w:ilvl w:val="0"/>
          <w:numId w:val="1"/>
        </w:numPr>
        <w:jc w:val="both"/>
      </w:pPr>
      <w:r>
        <w:t>Certains conseils et/ou régions ont répondu au questionnaire envoyé par le Vatican dans le cadre du Synode extraordinaire sur les familles.</w:t>
      </w:r>
    </w:p>
    <w:p w:rsidR="004D0534" w:rsidRDefault="004D0534" w:rsidP="00A36C52">
      <w:pPr>
        <w:pStyle w:val="Paragraphedeliste"/>
        <w:numPr>
          <w:ilvl w:val="0"/>
          <w:numId w:val="1"/>
        </w:numPr>
        <w:jc w:val="both"/>
      </w:pPr>
      <w:r>
        <w:t>Mes messages pour les Étendards de février, mars et avril 2014 portent sur les composantes de l’évangélisation telles qu’expliquées dans le document de la Commission pour la doctrine de la CECC.</w:t>
      </w:r>
    </w:p>
    <w:p w:rsidR="00752F75" w:rsidRDefault="00752F75" w:rsidP="00A36C52">
      <w:pPr>
        <w:pStyle w:val="Paragraphedeliste"/>
        <w:ind w:left="495"/>
        <w:jc w:val="both"/>
      </w:pPr>
    </w:p>
    <w:p w:rsidR="00D96EFB" w:rsidRDefault="00D96EFB"/>
    <w:p w:rsidR="002138BB" w:rsidRDefault="002138BB"/>
    <w:p w:rsidR="00306195" w:rsidRDefault="00306195"/>
    <w:p w:rsidR="00FE6035" w:rsidRDefault="00FE6035"/>
    <w:sectPr w:rsidR="00FE6035" w:rsidSect="00EC118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5268A"/>
    <w:multiLevelType w:val="hybridMultilevel"/>
    <w:tmpl w:val="06EE2126"/>
    <w:lvl w:ilvl="0" w:tplc="90C0779C">
      <w:start w:val="6"/>
      <w:numFmt w:val="bullet"/>
      <w:lvlText w:val="-"/>
      <w:lvlJc w:val="left"/>
      <w:pPr>
        <w:ind w:left="495" w:hanging="360"/>
      </w:pPr>
      <w:rPr>
        <w:rFonts w:ascii="Calibri" w:eastAsiaTheme="minorHAnsi" w:hAnsi="Calibri" w:cstheme="minorBidi" w:hint="default"/>
      </w:rPr>
    </w:lvl>
    <w:lvl w:ilvl="1" w:tplc="0C0C0003" w:tentative="1">
      <w:start w:val="1"/>
      <w:numFmt w:val="bullet"/>
      <w:lvlText w:val="o"/>
      <w:lvlJc w:val="left"/>
      <w:pPr>
        <w:ind w:left="1215" w:hanging="360"/>
      </w:pPr>
      <w:rPr>
        <w:rFonts w:ascii="Courier New" w:hAnsi="Courier New" w:cs="Courier New" w:hint="default"/>
      </w:rPr>
    </w:lvl>
    <w:lvl w:ilvl="2" w:tplc="0C0C0005" w:tentative="1">
      <w:start w:val="1"/>
      <w:numFmt w:val="bullet"/>
      <w:lvlText w:val=""/>
      <w:lvlJc w:val="left"/>
      <w:pPr>
        <w:ind w:left="1935" w:hanging="360"/>
      </w:pPr>
      <w:rPr>
        <w:rFonts w:ascii="Wingdings" w:hAnsi="Wingdings" w:hint="default"/>
      </w:rPr>
    </w:lvl>
    <w:lvl w:ilvl="3" w:tplc="0C0C0001" w:tentative="1">
      <w:start w:val="1"/>
      <w:numFmt w:val="bullet"/>
      <w:lvlText w:val=""/>
      <w:lvlJc w:val="left"/>
      <w:pPr>
        <w:ind w:left="2655" w:hanging="360"/>
      </w:pPr>
      <w:rPr>
        <w:rFonts w:ascii="Symbol" w:hAnsi="Symbol" w:hint="default"/>
      </w:rPr>
    </w:lvl>
    <w:lvl w:ilvl="4" w:tplc="0C0C0003" w:tentative="1">
      <w:start w:val="1"/>
      <w:numFmt w:val="bullet"/>
      <w:lvlText w:val="o"/>
      <w:lvlJc w:val="left"/>
      <w:pPr>
        <w:ind w:left="3375" w:hanging="360"/>
      </w:pPr>
      <w:rPr>
        <w:rFonts w:ascii="Courier New" w:hAnsi="Courier New" w:cs="Courier New" w:hint="default"/>
      </w:rPr>
    </w:lvl>
    <w:lvl w:ilvl="5" w:tplc="0C0C0005" w:tentative="1">
      <w:start w:val="1"/>
      <w:numFmt w:val="bullet"/>
      <w:lvlText w:val=""/>
      <w:lvlJc w:val="left"/>
      <w:pPr>
        <w:ind w:left="4095" w:hanging="360"/>
      </w:pPr>
      <w:rPr>
        <w:rFonts w:ascii="Wingdings" w:hAnsi="Wingdings" w:hint="default"/>
      </w:rPr>
    </w:lvl>
    <w:lvl w:ilvl="6" w:tplc="0C0C0001" w:tentative="1">
      <w:start w:val="1"/>
      <w:numFmt w:val="bullet"/>
      <w:lvlText w:val=""/>
      <w:lvlJc w:val="left"/>
      <w:pPr>
        <w:ind w:left="4815" w:hanging="360"/>
      </w:pPr>
      <w:rPr>
        <w:rFonts w:ascii="Symbol" w:hAnsi="Symbol" w:hint="default"/>
      </w:rPr>
    </w:lvl>
    <w:lvl w:ilvl="7" w:tplc="0C0C0003" w:tentative="1">
      <w:start w:val="1"/>
      <w:numFmt w:val="bullet"/>
      <w:lvlText w:val="o"/>
      <w:lvlJc w:val="left"/>
      <w:pPr>
        <w:ind w:left="5535" w:hanging="360"/>
      </w:pPr>
      <w:rPr>
        <w:rFonts w:ascii="Courier New" w:hAnsi="Courier New" w:cs="Courier New" w:hint="default"/>
      </w:rPr>
    </w:lvl>
    <w:lvl w:ilvl="8" w:tplc="0C0C0005" w:tentative="1">
      <w:start w:val="1"/>
      <w:numFmt w:val="bullet"/>
      <w:lvlText w:val=""/>
      <w:lvlJc w:val="left"/>
      <w:pPr>
        <w:ind w:left="62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76CB"/>
    <w:rsid w:val="00023738"/>
    <w:rsid w:val="000F043E"/>
    <w:rsid w:val="00177E17"/>
    <w:rsid w:val="001B7B66"/>
    <w:rsid w:val="001F5625"/>
    <w:rsid w:val="002138BB"/>
    <w:rsid w:val="00306195"/>
    <w:rsid w:val="003C52EE"/>
    <w:rsid w:val="003D38D7"/>
    <w:rsid w:val="004D0534"/>
    <w:rsid w:val="005430DF"/>
    <w:rsid w:val="00587927"/>
    <w:rsid w:val="0059546C"/>
    <w:rsid w:val="005C64EF"/>
    <w:rsid w:val="00604BCE"/>
    <w:rsid w:val="006D1250"/>
    <w:rsid w:val="006E6497"/>
    <w:rsid w:val="006E7F10"/>
    <w:rsid w:val="006F76CB"/>
    <w:rsid w:val="00752F75"/>
    <w:rsid w:val="0076254C"/>
    <w:rsid w:val="00A36C52"/>
    <w:rsid w:val="00C069F5"/>
    <w:rsid w:val="00CB3334"/>
    <w:rsid w:val="00D96EFB"/>
    <w:rsid w:val="00DA44D3"/>
    <w:rsid w:val="00EC1189"/>
    <w:rsid w:val="00F01D5C"/>
    <w:rsid w:val="00FE6035"/>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1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4B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1165</Words>
  <Characters>6409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Seceveque</cp:lastModifiedBy>
  <cp:revision>6</cp:revision>
  <dcterms:created xsi:type="dcterms:W3CDTF">2014-03-12T18:40:00Z</dcterms:created>
  <dcterms:modified xsi:type="dcterms:W3CDTF">2014-03-12T18:42:00Z</dcterms:modified>
</cp:coreProperties>
</file>