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536" w:rsidRPr="00802536" w:rsidRDefault="00802536" w:rsidP="00802536">
      <w:pPr>
        <w:spacing w:before="240" w:after="120" w:line="240" w:lineRule="auto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  <w:r w:rsidRPr="00802536">
        <w:rPr>
          <w:rFonts w:ascii="Lucida Sans Unicode" w:eastAsia="Times New Roman" w:hAnsi="Lucida Sans Unicode" w:cs="Lucida Sans Unicode"/>
          <w:b/>
          <w:bCs/>
          <w:color w:val="3B3B3B"/>
          <w:sz w:val="17"/>
          <w:szCs w:val="17"/>
          <w:lang w:eastAsia="fr-CA"/>
        </w:rPr>
        <w:t>Si vous éprouvez des difficultés à lire ce courriel, veuillez essayer la </w:t>
      </w:r>
      <w:hyperlink r:id="rId5" w:tgtFrame="_blank" w:history="1">
        <w:r w:rsidRPr="00802536">
          <w:rPr>
            <w:rFonts w:ascii="Lucida Sans Unicode" w:eastAsia="Times New Roman" w:hAnsi="Lucida Sans Unicode" w:cs="Lucida Sans Unicode"/>
            <w:b/>
            <w:bCs/>
            <w:color w:val="0071B3"/>
            <w:sz w:val="17"/>
            <w:szCs w:val="17"/>
            <w:u w:val="single"/>
            <w:lang w:eastAsia="fr-CA"/>
          </w:rPr>
          <w:t>version Web.</w:t>
        </w:r>
      </w:hyperlink>
    </w:p>
    <w:p w:rsidR="00802536" w:rsidRPr="00802536" w:rsidRDefault="00802536" w:rsidP="00802536">
      <w:pPr>
        <w:spacing w:after="288" w:line="240" w:lineRule="auto"/>
        <w:jc w:val="center"/>
        <w:rPr>
          <w:rFonts w:ascii="Georgia" w:eastAsia="Times New Roman" w:hAnsi="Georgia" w:cs="Times New Roman"/>
          <w:color w:val="3B3B3B"/>
          <w:sz w:val="21"/>
          <w:szCs w:val="21"/>
          <w:lang w:eastAsia="fr-CA"/>
        </w:rPr>
      </w:pPr>
    </w:p>
    <w:tbl>
      <w:tblPr>
        <w:tblW w:w="10710" w:type="dxa"/>
        <w:jc w:val="center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8856"/>
      </w:tblGrid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617220" cy="617220"/>
                  <wp:effectExtent l="0" t="0" r="0" b="0"/>
                  <wp:docPr id="29" name="Image 29" descr="http://www.diocesevalleyfield.org/sites/default/files/pictures/Logos/diocese_catholique_1.jp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pictures/Logos/diocese_catholique_1.jp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802536" w:rsidRPr="00802536" w:rsidRDefault="00802536" w:rsidP="00802536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szCs w:val="24"/>
                <w:lang w:eastAsia="fr-CA"/>
              </w:rPr>
              <w:t> 12 octobre 2016                    </w:t>
            </w:r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1249680"/>
                  <wp:effectExtent l="0" t="0" r="0" b="7620"/>
                  <wp:docPr id="28" name="Image 28" descr="http://www.diocesevalleyfield.org/sites/default/files/pictures/personnes/mgr_n._simard_-_off._web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personnes/mgr_n._simard_-_off._web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  <w:t>À l'Invitation de la Conférence des évêques du Canada.et d</w: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ans un souci réel de solidarité humaine et chrétienne, il y aura cette fin de semaine, une quête spéciale pour Haïti, victime de l'ouragan Matthew.</w:t>
            </w:r>
          </w:p>
          <w:p w:rsidR="00802536" w:rsidRPr="00802536" w:rsidRDefault="00802536" w:rsidP="0080253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802536" w:rsidRPr="00802536" w:rsidRDefault="00802536" w:rsidP="0080253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«Selon l’information reçue des partenaires sur le terrain de DÉVELOPPEMENT ET PAIX, Haïti se trouve dans une situation de crise majeure. Caritas Haïti et Caritas </w:t>
            </w:r>
            <w:proofErr w:type="spellStart"/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Internationalis</w:t>
            </w:r>
            <w:proofErr w:type="spellEnd"/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ont déjà lancé un premier appel d’urgence. DÉVELOPPEMENT ET PAIX a contribué 50 000 $ pour appuyer son organisme sœur et maintiendra son engagement tant que les besoins lui seront communiqués. »</w: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Mgr Frank Leo, jr., CSS, secrétaire général de la CECC. </w:t>
            </w:r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4290060" cy="1577340"/>
                  <wp:effectExtent l="0" t="0" r="0" b="3810"/>
                  <wp:docPr id="27" name="Image 27" descr="http://www.diocesevalleyfield.org/sites/default/files/bandeaux/collecte_haiti_2_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bandeaux/collecte_haiti_2_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006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661802" cy="815340"/>
                  <wp:effectExtent l="0" t="0" r="5080" b="3810"/>
                  <wp:docPr id="26" name="Image 26" descr="http://www.diocesevalleyfield.org/sites/default/files/pictures/Logos/dev._et_pai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pictures/Logos/dev._et_pai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651" cy="822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1" w:history="1">
              <w:r w:rsidRPr="00802536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Ouragan Matthew : Développement et Paix – Caritas Canada lance une campagne majeure pour Haïti</w:t>
              </w:r>
            </w:hyperlink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01980"/>
                  <wp:effectExtent l="0" t="0" r="0" b="7620"/>
                  <wp:docPr id="25" name="Image 25" descr="http://www.diocesevalleyfield.org/sites/default/files/pictures/Logos/ma_foi_c_estvra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pictures/Logos/ma_foi_c_estvra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  <w:t>ÉMISSION «</w:t>
            </w: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4"/>
                <w:szCs w:val="24"/>
                <w:lang w:eastAsia="fr-CA"/>
              </w:rPr>
              <w:t>Ma foi, c'est vrai!</w:t>
            </w:r>
            <w:r w:rsidRPr="00802536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  <w:t>» - Visionnez sur Internet ces 3 émissions avec les invités suivants:</w:t>
            </w:r>
          </w:p>
          <w:p w:rsidR="00802536" w:rsidRPr="00802536" w:rsidRDefault="00802536" w:rsidP="008025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M. François Daoust  [</w:t>
            </w:r>
            <w:hyperlink r:id="rId13" w:tgtFrame="_blank" w:history="1">
              <w:r w:rsidRPr="0080253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1re partie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  </w:t>
            </w:r>
            <w:proofErr w:type="gram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[ </w:t>
            </w:r>
            <w:proofErr w:type="gram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begin"/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instrText xml:space="preserve"> HYPERLINK "http://www.tvcogeco.com/salaberry-de-valleyfield/gallerie/emissions-2016/7816-ma-foi-cest-vrai/110290-ma-foi-s07-3-02" \t "_blank" </w:instrTex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separate"/>
            </w:r>
            <w:r w:rsidRPr="00802536">
              <w:rPr>
                <w:rFonts w:ascii="Helvetica" w:eastAsia="Times New Roman" w:hAnsi="Helvetica" w:cs="Helvetica"/>
                <w:color w:val="0071B3"/>
                <w:sz w:val="21"/>
                <w:szCs w:val="21"/>
                <w:u w:val="single"/>
                <w:lang w:eastAsia="fr-CA"/>
              </w:rPr>
              <w:t>2e partie</w: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end"/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</w:t>
            </w:r>
          </w:p>
          <w:p w:rsidR="00802536" w:rsidRPr="00802536" w:rsidRDefault="00802536" w:rsidP="008025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Abbé Jean Trudeau   [</w:t>
            </w:r>
            <w:hyperlink r:id="rId14" w:tgtFrame="_blank" w:history="1">
              <w:r w:rsidRPr="0080253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1re partie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  </w:t>
            </w:r>
            <w:proofErr w:type="gram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[ </w:t>
            </w:r>
            <w:proofErr w:type="gram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begin"/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instrText xml:space="preserve"> HYPERLINK "http://www.tvcogeco.com/salaberry-de-valleyfield/gallerie/emissions-2016/7816-ma-foi-cest-vrai/110293-ma-foi-s07-4-02" \t "_blank" </w:instrTex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separate"/>
            </w:r>
            <w:r w:rsidRPr="00802536">
              <w:rPr>
                <w:rFonts w:ascii="Helvetica" w:eastAsia="Times New Roman" w:hAnsi="Helvetica" w:cs="Helvetica"/>
                <w:color w:val="0071B3"/>
                <w:sz w:val="21"/>
                <w:szCs w:val="21"/>
                <w:u w:val="single"/>
                <w:lang w:eastAsia="fr-CA"/>
              </w:rPr>
              <w:t>2e partie</w: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fldChar w:fldCharType="end"/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</w:t>
            </w:r>
          </w:p>
          <w:p w:rsidR="00802536" w:rsidRPr="00802536" w:rsidRDefault="00802536" w:rsidP="0080253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Mme Gabrielle Limoges [</w:t>
            </w:r>
            <w:hyperlink r:id="rId15" w:tgtFrame="_blank" w:history="1">
              <w:r w:rsidRPr="0080253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1re partie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  [</w:t>
            </w:r>
            <w:hyperlink r:id="rId16" w:tgtFrame="_blank" w:history="1">
              <w:r w:rsidRPr="0080253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2e partie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]</w:t>
            </w:r>
          </w:p>
          <w:p w:rsidR="00802536" w:rsidRPr="00802536" w:rsidRDefault="00802536" w:rsidP="0080253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670560" cy="1341120"/>
                  <wp:effectExtent l="0" t="0" r="0" b="0"/>
                  <wp:docPr id="24" name="Image 24" descr="http://www.diocesevalleyfield.org/sites/default/files/pictures/Logos/dernieres_nvles.jpg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pictures/Logos/dernieres_nvles.jpg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134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802536" w:rsidRPr="00802536" w:rsidRDefault="00802536" w:rsidP="0080253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Revue de presse 26 sept. au 3 oct. 2016 (Communications et Société)</w:t>
            </w:r>
          </w:p>
          <w:p w:rsidR="00802536" w:rsidRPr="00802536" w:rsidRDefault="00802536" w:rsidP="0080253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Galerie photos / </w:t>
            </w:r>
            <w:hyperlink r:id="rId19" w:tgtFrame="_blank" w:history="1">
              <w:r w:rsidRPr="0080253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Lancement diocésain 2016-2017</w:t>
              </w:r>
            </w:hyperlink>
          </w:p>
          <w:p w:rsidR="00802536" w:rsidRPr="00802536" w:rsidRDefault="00802536" w:rsidP="0080253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Solidarité-Partage/ Écologie/  </w:t>
            </w:r>
            <w:hyperlink r:id="rId20" w:tgtFrame="_blank" w:history="1">
              <w:r w:rsidRPr="0080253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Pastorale de la création / </w:t>
              </w:r>
            </w:hyperlink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777996" cy="815340"/>
                  <wp:effectExtent l="0" t="0" r="3175" b="3810"/>
                  <wp:docPr id="23" name="Image 23" descr="http://www.diocesevalleyfield.org/sites/default/files/pictures/Logos/pastorale_cre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pictures/Logos/pastorale_cre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108" cy="8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color w:val="339900"/>
                <w:sz w:val="18"/>
                <w:szCs w:val="18"/>
                <w:lang w:eastAsia="fr-CA"/>
              </w:rPr>
              <w:t>LA MINUTE VERTE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L’automne s’installe rapidement.  Les arbres changent de couleur : quel spectacle magnifique.  Mais malheur !  Les </w:t>
            </w:r>
            <w:r w:rsidRPr="00802536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feuilles</w: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tombent sur mon gazon !  Quelles solutions s’offre à moi pour agir de manière éco responsable en vue de la sauvegarde de la Création ?</w:t>
            </w:r>
          </w:p>
          <w:p w:rsidR="00802536" w:rsidRPr="00802536" w:rsidRDefault="00802536" w:rsidP="0080253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802536" w:rsidRPr="00802536" w:rsidRDefault="00802536" w:rsidP="0080253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1.     Je déchiquète le gazon sur place avec ma tondeuse (électrique, idéalement).  Cela est plus </w:t>
            </w:r>
            <w:r w:rsidRPr="00802536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754380" cy="952500"/>
                  <wp:effectExtent l="0" t="0" r="7620" b="0"/>
                  <wp:docPr id="22" name="Image 22" descr="http://www.diocesevalleyfield.org/sites/default/files/INFO_HEBDO/2016-2017/tondeu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INFO_HEBDO/2016-2017/tondeu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économique (pas de sac à acheter) et bénéfique pour mon gazon (engrais naturel)</w:t>
            </w:r>
          </w:p>
          <w:p w:rsidR="00802536" w:rsidRPr="00802536" w:rsidRDefault="00802536" w:rsidP="0080253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2.     Je composte les feuilles mortes sur mon terrain (ce qui leur permet une vie nouvelle)</w:t>
            </w:r>
          </w:p>
          <w:p w:rsidR="00802536" w:rsidRPr="00802536" w:rsidRDefault="00802536" w:rsidP="0080253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3.     Je ramasse les feuilles que je laisse dans des sacs orange pour la collecte de la ville (je prends le temps de vérifier les détails sur </w:t>
            </w:r>
            <w:hyperlink r:id="rId23" w:history="1">
              <w:r w:rsidRPr="0080253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 site web de ma municipalité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) ou je les apporte dans un </w:t>
            </w:r>
            <w:hyperlink r:id="rId24" w:history="1">
              <w:r w:rsidRPr="0080253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écocentre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(liste non exhaustive des écocentres du diocèse </w:t>
            </w:r>
            <w:hyperlink r:id="rId25" w:history="1">
              <w:r w:rsidRPr="0080253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ici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).</w:t>
            </w:r>
          </w:p>
          <w:p w:rsidR="00802536" w:rsidRPr="00802536" w:rsidRDefault="00802536" w:rsidP="0080253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4.     Je peux dessiner sur les sacs de feuilles pour en faire des décorations d’Halloween avant de les laisser à la ville ou dans un écocentre !</w:t>
            </w:r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Vous avez des suggestions de chroniques ?  Des idées vertes à partager ?  Des catéchèses sur la Création à proposer ?  Contactez-moi :</w:t>
            </w:r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François Daoust, Répondant diocésain de la pastorale de la Création</w:t>
            </w:r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26" w:history="1"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pastoralecreationvalleyfield@yahoo.ca</w:t>
              </w:r>
            </w:hyperlink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Le répertoire de toutes les chroniques disponibles à la page : </w:t>
            </w:r>
            <w:hyperlink r:id="rId27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« La minute verte »</w:t>
              </w:r>
            </w:hyperlink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.</w:t>
            </w:r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670560" cy="670560"/>
                  <wp:effectExtent l="0" t="0" r="0" b="0"/>
                  <wp:docPr id="21" name="Image 21" descr="http://www.diocesevalleyfield.org/sites/default/files/pictures/Logos/octo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pictures/Logos/octo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15 oct</w:t>
            </w:r>
            <w:proofErr w:type="gramStart"/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. ,</w:t>
            </w:r>
            <w:proofErr w:type="gramEnd"/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 xml:space="preserve"> 9h: </w:t>
            </w: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color w:val="B22222"/>
                <w:sz w:val="18"/>
                <w:szCs w:val="18"/>
                <w:lang w:eastAsia="fr-CA"/>
              </w:rPr>
              <w:t>40e anniversaire du mouvement Cursillo - cet événement est annulé.</w:t>
            </w:r>
          </w:p>
          <w:p w:rsidR="00802536" w:rsidRPr="00802536" w:rsidRDefault="00802536" w:rsidP="00802536">
            <w:p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15 oct. 9h30: </w:t>
            </w:r>
            <w:hyperlink r:id="rId29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lang w:eastAsia="fr-CA"/>
                </w:rPr>
                <w:t>Début des rencontres d'enseignements bibliques </w:t>
              </w:r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avec M. Daniel Racine</w:t>
              </w:r>
            </w:hyperlink>
          </w:p>
          <w:p w:rsidR="00802536" w:rsidRPr="00802536" w:rsidRDefault="00802536" w:rsidP="00802536">
            <w:p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16 oct. </w:t>
            </w:r>
            <w:r w:rsidRPr="00802536"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  <w:t> </w:t>
            </w: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QUÊTE SPÉCIALE POUR HAÏTI</w:t>
            </w:r>
          </w:p>
          <w:p w:rsidR="00802536" w:rsidRPr="00802536" w:rsidRDefault="00802536" w:rsidP="00802536">
            <w:p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 xml:space="preserve">16 </w:t>
            </w:r>
            <w:proofErr w:type="gramStart"/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oct.:</w:t>
            </w:r>
            <w:proofErr w:type="gramEnd"/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 </w:t>
            </w:r>
            <w:hyperlink r:id="rId30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Chevaliers de Colomb, 35e Spaghetti Bénéfice</w:t>
              </w:r>
            </w:hyperlink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 </w:t>
            </w:r>
            <w:r w:rsidRPr="00802536"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  <w:t xml:space="preserve">pour les </w:t>
            </w:r>
            <w:proofErr w:type="spellStart"/>
            <w:r w:rsidRPr="00802536"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  <w:t>oeuvres</w:t>
            </w:r>
            <w:proofErr w:type="spellEnd"/>
            <w:r w:rsidRPr="00802536"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  <w:t xml:space="preserve"> de l'Assemblée Colonel Salaberry - 1032 - 4e Degré.</w:t>
            </w:r>
          </w:p>
          <w:p w:rsidR="00802536" w:rsidRPr="00802536" w:rsidRDefault="00802536" w:rsidP="00802536">
            <w:p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19 oct. 12h30: </w:t>
            </w:r>
            <w:hyperlink r:id="rId31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Bazar annuel de la paroisse Sainte-Madeleine</w:t>
              </w:r>
            </w:hyperlink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 </w:t>
            </w:r>
            <w:r w:rsidRPr="00802536"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  <w:t>+ souper spaghetti</w:t>
            </w:r>
          </w:p>
          <w:p w:rsidR="00802536" w:rsidRPr="00802536" w:rsidRDefault="00802536" w:rsidP="00802536">
            <w:p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21 oct. 19h: </w:t>
            </w:r>
            <w:hyperlink r:id="rId32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lang w:eastAsia="fr-CA"/>
                </w:rPr>
                <w:t>Soirée de ressourcement du Renouveau charismatique </w:t>
              </w:r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avec le P. Alfred Couturier</w:t>
              </w:r>
            </w:hyperlink>
          </w:p>
          <w:p w:rsidR="00802536" w:rsidRPr="00802536" w:rsidRDefault="00802536" w:rsidP="00802536">
            <w:p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21 oct. </w:t>
            </w:r>
            <w:hyperlink r:id="rId33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NUIT DES SANS ABRI</w:t>
              </w:r>
            </w:hyperlink>
          </w:p>
          <w:p w:rsidR="00802536" w:rsidRPr="00802536" w:rsidRDefault="00802536" w:rsidP="00802536">
            <w:p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22 oct. 18h: </w:t>
            </w:r>
            <w:hyperlink r:id="rId34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Souper pour le 85e anniversaire des ZOUAVES PONTIFICAUX</w:t>
              </w:r>
            </w:hyperlink>
          </w:p>
          <w:p w:rsidR="00802536" w:rsidRPr="00802536" w:rsidRDefault="00802536" w:rsidP="00802536">
            <w:p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22 oct. 18h: </w:t>
            </w:r>
            <w:hyperlink r:id="rId35" w:tgtFrame="_blank" w:history="1"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Souper paroissial et soirée dansante, paroisse Sacré-</w:t>
              </w:r>
              <w:proofErr w:type="spellStart"/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Coeur</w:t>
              </w:r>
              <w:proofErr w:type="spellEnd"/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-de-Jésus</w:t>
              </w:r>
            </w:hyperlink>
          </w:p>
          <w:p w:rsidR="00802536" w:rsidRPr="00802536" w:rsidRDefault="00802536" w:rsidP="00802536">
            <w:p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 xml:space="preserve">22-23 </w:t>
            </w:r>
            <w:proofErr w:type="gramStart"/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oct.:</w:t>
            </w:r>
            <w:proofErr w:type="gramEnd"/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 </w:t>
            </w:r>
            <w:hyperlink r:id="rId36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Exposition du Cercle missionnaire de Bellerive</w:t>
              </w:r>
            </w:hyperlink>
          </w:p>
          <w:p w:rsidR="00802536" w:rsidRPr="00802536" w:rsidRDefault="00802536" w:rsidP="00802536">
            <w:p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​23 oct. 9h: </w:t>
            </w:r>
            <w:hyperlink r:id="rId37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Fête des Couples, Saint-Jo</w:t>
              </w:r>
            </w:hyperlink>
            <w:hyperlink r:id="rId38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lang w:eastAsia="fr-CA"/>
                </w:rPr>
                <w:t>seph-de-Soulanges</w:t>
              </w:r>
            </w:hyperlink>
          </w:p>
          <w:p w:rsidR="00802536" w:rsidRPr="00802536" w:rsidRDefault="00802536" w:rsidP="00802536">
            <w:p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lastRenderedPageBreak/>
              <w:t xml:space="preserve">23 </w:t>
            </w:r>
            <w:proofErr w:type="gramStart"/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oct. :</w:t>
            </w:r>
            <w:proofErr w:type="gramEnd"/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 xml:space="preserve"> Dimanche missionnaire mondial 2016 - </w:t>
            </w:r>
            <w:hyperlink r:id="rId39" w:tgtFrame="_blank" w:history="1"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Message du Saint-Père pour le 90e Dimanche missionnaire mondial 2016</w:t>
              </w:r>
            </w:hyperlink>
            <w:r w:rsidRPr="00802536"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  <w:t>. </w:t>
            </w:r>
          </w:p>
          <w:p w:rsidR="00802536" w:rsidRPr="00802536" w:rsidRDefault="00802536" w:rsidP="00802536">
            <w:p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  <w:t>23 oct. 14h: </w:t>
            </w:r>
            <w:hyperlink r:id="rId40" w:tgtFrame="_blank" w:history="1"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Théâtre biblique</w:t>
              </w:r>
            </w:hyperlink>
          </w:p>
          <w:p w:rsidR="00802536" w:rsidRPr="00802536" w:rsidRDefault="00802536" w:rsidP="00802536">
            <w:p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29 oct. 17h</w:t>
            </w:r>
            <w:r w:rsidRPr="00802536"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  <w:t>:</w:t>
            </w: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18"/>
                <w:szCs w:val="18"/>
                <w:lang w:eastAsia="fr-CA"/>
              </w:rPr>
              <w:t> </w:t>
            </w:r>
            <w:hyperlink r:id="rId41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Fête de la Fidélité à Saint-Michel</w:t>
              </w:r>
            </w:hyperlink>
          </w:p>
          <w:p w:rsidR="00802536" w:rsidRPr="00802536" w:rsidRDefault="00802536" w:rsidP="00802536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hyperlink r:id="rId42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C</w:t>
              </w:r>
            </w:hyperlink>
            <w:hyperlink r:id="rId43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18"/>
                  <w:szCs w:val="18"/>
                  <w:u w:val="single"/>
                  <w:lang w:eastAsia="fr-CA"/>
                </w:rPr>
                <w:t>ONSULTER LE CALENDRIER DIOCÉSAIN</w:t>
              </w:r>
            </w:hyperlink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693420" cy="693420"/>
                  <wp:effectExtent l="0" t="0" r="0" b="0"/>
                  <wp:docPr id="20" name="Image 20" descr="http://www.diocesevalleyfield.org/sites/default/files/pictures/Logos/novem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pictures/Logos/novem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 xml:space="preserve">5 </w:t>
            </w:r>
            <w:proofErr w:type="gramStart"/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nov. :</w:t>
            </w:r>
            <w:proofErr w:type="gramEnd"/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 </w:t>
            </w:r>
            <w:hyperlink r:id="rId45" w:tgtFrame="_blank" w:history="1"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Un 9e souper pour restaurer l'église rend hommage aux familles Léger</w:t>
              </w:r>
            </w:hyperlink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6 nov. 14h</w:t>
            </w: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: </w:t>
            </w:r>
            <w:hyperlink r:id="rId46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Tour cathédrale, pour la région de Vaudreuil-Dorion L'Île Perrot</w:t>
              </w:r>
            </w:hyperlink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8 nov</w:t>
            </w:r>
            <w:proofErr w:type="gramStart"/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..</w:t>
            </w:r>
            <w:proofErr w:type="gramEnd"/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 xml:space="preserve"> 19h</w:t>
            </w: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: </w:t>
            </w:r>
            <w:hyperlink r:id="rId47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Formation sur l'Avent</w:t>
              </w:r>
            </w:hyperlink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à l'église Saint-Michel</w:t>
            </w:r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9 nov. 13h30: </w:t>
            </w:r>
            <w:proofErr w:type="spellStart"/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HIstoire</w:t>
            </w:r>
            <w:proofErr w:type="spellEnd"/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 xml:space="preserve"> de l'Église avec abbé Gabriel Clément</w:t>
            </w:r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12 nov. 19h</w:t>
            </w: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: Concert bénéfice Maison Marie-Rose</w:t>
            </w:r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13 nov. 10h30</w:t>
            </w: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: Fermeture de la Porte de la Miséricorde, à la basilique-cathédrale Ste-Cécile</w:t>
            </w:r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13 nov. 14h:</w:t>
            </w: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</w:t>
            </w:r>
            <w:hyperlink r:id="rId48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Tour cathédrale - région de Soulanges</w:t>
              </w:r>
            </w:hyperlink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16 nov.  19h:</w:t>
            </w:r>
            <w:proofErr w:type="gramStart"/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 </w:t>
            </w: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1re</w:t>
            </w:r>
            <w:proofErr w:type="gramEnd"/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</w:t>
            </w:r>
            <w:hyperlink r:id="rId49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rencontre pastorale diocésaine,</w:t>
              </w:r>
            </w:hyperlink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Centre diocésain</w:t>
            </w:r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20 nov. 10h30</w:t>
            </w: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: 25e anniversaire de reconnaissance de la cathédrale Sainte-Cécile comme basilique-mineure, </w:t>
            </w:r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20 nov. 13h30:</w:t>
            </w: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Confirmation des adultes en la fête du Christ-Roi, basilique-cathédrale Sainte-Cécile</w:t>
            </w:r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20 nov. 17h:</w:t>
            </w: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Vêpres de clôture du Jubilé de la Miséricorde, Monastère des Clarisses</w:t>
            </w:r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675409" cy="891540"/>
                  <wp:effectExtent l="0" t="0" r="0" b="3810"/>
                  <wp:docPr id="19" name="Image 19" descr="http://www.diocesevalleyfield.org/sites/default/files/pictures/personnes/photo_officielle_francoi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pictures/personnes/photo_officielle_francoi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000" cy="898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«Pour vivre heureux il est nécessaire de laisser tomber la rancune, la colère, la violence et la vengeance.» </w: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11 oct. 2016</w:t>
            </w:r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«Nous, les chrétiens, nous avons une Mère, la même que Jésus, nous avons un Père, le même que Jésus. Nous ne sommes pas orphelins !» </w: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9 oct. 2016</w:t>
            </w:r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603354" cy="701040"/>
                  <wp:effectExtent l="0" t="0" r="6350" b="3810"/>
                  <wp:docPr id="18" name="Image 18" descr="http://www.diocesevalleyfield.org/sites/default/files/pictures/Logos/ce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pictures/Logos/ce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505" cy="70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numPr>
                <w:ilvl w:val="0"/>
                <w:numId w:val="3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2" w:tgtFrame="_blank" w:history="1">
              <w:r w:rsidRPr="0080253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Lettre œcuménique commune au gouvernement du Canada concernant l’UNRWA</w:t>
              </w:r>
            </w:hyperlink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823516" cy="632460"/>
                  <wp:effectExtent l="0" t="0" r="0" b="0"/>
                  <wp:docPr id="17" name="Image 17" descr="http://www.diocesevalleyfield.org/sites/default/files/pictures/Logos/avis_de_dec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pictures/Logos/avis_de_dec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910" cy="63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24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54" w:anchor=".V_0Fd_nhBMx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MME ELISABETH LACELLE</w:t>
              </w:r>
            </w:hyperlink>
            <w:r w:rsidRPr="00802536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 - </w: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Théologienne, professeure émérite, Élisabeth J.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Lacelle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 enseigné à l’Université d’Ottawa, à l’Université Saint-Paul et au Collège universitaire dominicain à Ottawa. [Voir </w:t>
            </w:r>
            <w:hyperlink r:id="rId55" w:anchor=".V_0GEMkQi-6" w:tgtFrame="_blank" w:history="1">
              <w:r w:rsidRPr="0080253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détails]</w:t>
              </w:r>
            </w:hyperlink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845478" cy="601980"/>
                  <wp:effectExtent l="0" t="0" r="0" b="7620"/>
                  <wp:docPr id="16" name="Image 16" descr="http://www.diocesevalleyfield.org/sites/default/files/pictures/Logos/paroiss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pictures/Logos/paroiss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497" cy="606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SALON DIABÈTE SUROÎT 2016 </w: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 le </w:t>
            </w:r>
            <w:r w:rsidRPr="00802536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dimanche 13 novembre de 9h à 16h</w: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au Pavillon sur le Lac du Château Vaudreuil. </w:t>
            </w:r>
            <w:r w:rsidRPr="00802536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GRATUIT </w: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pour toute la famille. 2 conférences gratuites (10h30 avec Dr Isabelle Huot, et 13h30 avec Dr Michèle Lecompte), tests de glycémie, conseils, nouveautés, échantillons, etc. Info: www.diabetesuroit.com diabete.suroit@bellnet.ca ou 450-371-6444 poste 303.</w:t>
            </w:r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24840"/>
                  <wp:effectExtent l="0" t="0" r="0" b="3810"/>
                  <wp:docPr id="15" name="Image 15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color w:val="000080"/>
                <w:sz w:val="18"/>
                <w:szCs w:val="18"/>
                <w:lang w:eastAsia="fr-CA"/>
              </w:rPr>
              <w:t>RÉFLEXIONS DE G. CHAPUT</w:t>
            </w:r>
          </w:p>
          <w:p w:rsidR="00802536" w:rsidRPr="00802536" w:rsidRDefault="00802536" w:rsidP="00802536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sz w:val="18"/>
                <w:szCs w:val="18"/>
                <w:lang w:eastAsia="fr-CA"/>
              </w:rPr>
            </w:pPr>
            <w:hyperlink r:id="rId58" w:tgtFrame="_blank" w:history="1">
              <w:r w:rsidRPr="00802536">
                <w:rPr>
                  <w:rFonts w:ascii="Helvetica" w:eastAsia="Times New Roman" w:hAnsi="Helvetica" w:cs="Helvetica"/>
                  <w:color w:val="0071B3"/>
                  <w:sz w:val="18"/>
                  <w:szCs w:val="18"/>
                  <w:u w:val="single"/>
                  <w:lang w:eastAsia="fr-CA"/>
                </w:rPr>
                <w:t>Contre une pratique cosmétique</w:t>
              </w:r>
            </w:hyperlink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548821" cy="922020"/>
                  <wp:effectExtent l="0" t="0" r="3810" b="0"/>
                  <wp:docPr id="14" name="Image 14" descr="http://www.diocesevalleyfield.org/sites/default/files/pictures/Logos/logo-jubilee-de-misericorde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pictures/Logos/logo-jubilee-de-misericorde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734" cy="938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0" w:tgtFrame="_blank" w:history="1">
              <w:r w:rsidRPr="0080253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17 nouveaux cardinaux pour clore l'année sainte de la miséricorde.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Source: aleteia.org</w:t>
            </w:r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802536" w:rsidRPr="00802536" w:rsidRDefault="00802536" w:rsidP="00802536">
            <w:pPr>
              <w:spacing w:after="0" w:line="270" w:lineRule="atLeast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color w:val="000080"/>
                <w:sz w:val="18"/>
                <w:szCs w:val="18"/>
                <w:lang w:eastAsia="fr-CA"/>
              </w:rPr>
              <w:t>Suggestion pour vivre la Miséricorde au quotidien:</w:t>
            </w:r>
            <w:proofErr w:type="gramStart"/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color w:val="000080"/>
                <w:sz w:val="18"/>
                <w:szCs w:val="18"/>
                <w:lang w:eastAsia="fr-CA"/>
              </w:rPr>
              <w:t> </w:t>
            </w:r>
            <w:r w:rsidRPr="00802536">
              <w:rPr>
                <w:rFonts w:ascii="Helvetica" w:eastAsia="Times New Roman" w:hAnsi="Helvetica" w:cs="Helvetica"/>
                <w:i/>
                <w:iCs/>
                <w:color w:val="000080"/>
                <w:sz w:val="18"/>
                <w:szCs w:val="18"/>
                <w:lang w:eastAsia="fr-CA"/>
              </w:rPr>
              <w:t> Si</w:t>
            </w:r>
            <w:proofErr w:type="gramEnd"/>
            <w:r w:rsidRPr="00802536">
              <w:rPr>
                <w:rFonts w:ascii="Helvetica" w:eastAsia="Times New Roman" w:hAnsi="Helvetica" w:cs="Helvetica"/>
                <w:i/>
                <w:iCs/>
                <w:color w:val="000080"/>
                <w:sz w:val="18"/>
                <w:szCs w:val="18"/>
                <w:lang w:eastAsia="fr-CA"/>
              </w:rPr>
              <w:t xml:space="preserve"> l'une de vos connaissances semble ne pas avoir la foi, partagez un peu de la vôtre, dites-lui à quel point le Christ a changé votre vie.</w:t>
            </w:r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632460" cy="632460"/>
                  <wp:effectExtent l="0" t="0" r="0" b="0"/>
                  <wp:docPr id="13" name="Image 13" descr="http://www.diocesevalleyfield.org/sites/default/files/pictures/Logos/logo_form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pictures/Logos/logo_form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numPr>
                <w:ilvl w:val="0"/>
                <w:numId w:val="5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b/>
                <w:bCs/>
                <w:i/>
                <w:iCs/>
                <w:sz w:val="21"/>
                <w:szCs w:val="21"/>
                <w:lang w:eastAsia="fr-CA"/>
              </w:rPr>
              <w:t>OUVRIR L’ANCIEN TESTAMENT - </w:t>
            </w:r>
            <w:r w:rsidRPr="00802536">
              <w:rPr>
                <w:rFonts w:ascii="Helvetica" w:eastAsia="Times New Roman" w:hAnsi="Helvetica" w:cs="Helvetica"/>
                <w:b/>
                <w:bCs/>
                <w:sz w:val="21"/>
                <w:szCs w:val="21"/>
                <w:lang w:eastAsia="fr-CA"/>
              </w:rPr>
              <w:t>Formation biblique sur Internet</w:t>
            </w:r>
          </w:p>
          <w:p w:rsidR="00802536" w:rsidRPr="00802536" w:rsidRDefault="00802536" w:rsidP="00802536">
            <w:pPr>
              <w:spacing w:after="288" w:line="240" w:lineRule="auto"/>
              <w:ind w:left="72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Forts du succès du parcours de formation à distance </w:t>
            </w:r>
            <w:hyperlink r:id="rId62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Ouvrir le Nouveau Testament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qui a rejoint 1000 abonnés l’an dernier, l’Office de catéchèse du Québec,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InterBible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et la Société Catholique de la Bible produisent un nouveau parcours : </w:t>
            </w:r>
            <w:hyperlink r:id="rId63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Ouvrir l’Ancien Testament.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Ce parcours est une réponse aux nombreuses demandes de formation au sujet de la Bible reçues par les trois organismes partenaires. </w:t>
            </w:r>
            <w:hyperlink r:id="rId64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COMMUNIQUÉ</w:t>
              </w:r>
            </w:hyperlink>
          </w:p>
          <w:p w:rsidR="00802536" w:rsidRPr="00802536" w:rsidRDefault="00802536" w:rsidP="00802536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802536" w:rsidRPr="00802536" w:rsidRDefault="00802536" w:rsidP="0080253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5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Participer activement à une célébration liturgique</w:t>
              </w:r>
              <w:r w:rsidRPr="0080253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- Formation à l'institut de pastorale des Dominicains, avec Sophie Tremblay</w:t>
            </w:r>
          </w:p>
          <w:p w:rsidR="00802536" w:rsidRPr="00802536" w:rsidRDefault="00802536" w:rsidP="0080253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6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Pour s'épanouir, accueillir ses forces et ses limites -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Formation à l'Institut de pastorale des Dominicains, avec Yolande Frappier</w:t>
            </w:r>
          </w:p>
          <w:p w:rsidR="00802536" w:rsidRPr="00802536" w:rsidRDefault="00802536" w:rsidP="0080253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7" w:tgtFrame="_blank" w:history="1">
              <w:r w:rsidRPr="0080253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Conversions et recommencements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- Formation à l'Institut de pastorale des Dominicains, avec Pierre Francoeur,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c.s.v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</w:t>
            </w:r>
          </w:p>
          <w:p w:rsidR="00802536" w:rsidRPr="00802536" w:rsidRDefault="00802536" w:rsidP="0080253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68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L'évangile et la première lettre de Jean: à la fois semblables et différents</w:t>
              </w:r>
              <w:r w:rsidRPr="0080253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.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Formation à l'Institut de pastorale des Dominicains avec Michel Gourgues,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o.p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  <w:t>.</w:t>
            </w:r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755952" cy="762000"/>
                  <wp:effectExtent l="0" t="0" r="6350" b="0"/>
                  <wp:docPr id="12" name="Image 12" descr="http://www.diocesevalleyfield.org/sites/default/files/pictures/logo_intern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iocesevalleyfield.org/sites/default/files/pictures/logo_intern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882" cy="769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0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lang w:eastAsia="fr-CA"/>
                </w:rPr>
                <w:t>Dernière parution de SENTIERS DE FOI -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oct. 2016  Notez que le conseil d'administration de Sentiers de foi a pris les dispositions nécessaires pour que notre site Web reste accessible pendant 5 ans au moins</w:t>
            </w:r>
          </w:p>
          <w:p w:rsidR="00802536" w:rsidRPr="00802536" w:rsidRDefault="00802536" w:rsidP="0080253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1" w:tgtFrame="_blank" w:history="1">
              <w:r w:rsidRPr="0080253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Info Paulines du 10 octobre 2016</w:t>
              </w:r>
            </w:hyperlink>
          </w:p>
          <w:p w:rsidR="00802536" w:rsidRPr="00802536" w:rsidRDefault="00802536" w:rsidP="0080253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2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Parabole -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 Publication de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Socabi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, revue biblique de sept. 2016</w:t>
            </w:r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701040" cy="701040"/>
                  <wp:effectExtent l="0" t="0" r="3810" b="3810"/>
                  <wp:docPr id="11" name="Image 11" descr="http://www.diocesevalleyfield.org/sites/default/files/pictures/Logos/saint-e-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ocesevalleyfield.org/sites/default/files/pictures/Logos/saint-e-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6 octobre - </w:t>
            </w:r>
            <w:hyperlink r:id="rId74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Fête de la Bienheureuse Marie-Rose Durocher</w:t>
              </w:r>
            </w:hyperlink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664694" cy="739140"/>
                  <wp:effectExtent l="0" t="0" r="2540" b="3810"/>
                  <wp:docPr id="10" name="Image 10" descr="http://www.diocesevalleyfield.org/sites/default/files/pictures/Logos/logo_famille_autom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iocesevalleyfield.org/sites/default/files/pictures/Logos/logo_famille_autom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566" cy="746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76" w:tgtFrame="_blank" w:history="1">
              <w:r w:rsidRPr="0080253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u w:val="single"/>
                  <w:lang w:eastAsia="fr-CA"/>
                </w:rPr>
                <w:t>Pensez-vous avoir les bons rituels le matin?</w:t>
              </w:r>
              <w:r w:rsidRPr="00802536">
                <w:rPr>
                  <w:rFonts w:ascii="Helvetica" w:eastAsia="Times New Roman" w:hAnsi="Helvetica" w:cs="Helvetica"/>
                  <w:color w:val="0071B3"/>
                  <w:sz w:val="21"/>
                  <w:szCs w:val="21"/>
                  <w:lang w:eastAsia="fr-CA"/>
                </w:rPr>
                <w:t> 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Source: www.aleteia.org</w:t>
            </w:r>
          </w:p>
          <w:p w:rsidR="00802536" w:rsidRPr="00802536" w:rsidRDefault="00802536" w:rsidP="0080253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Exposition itinérante: «</w:t>
            </w:r>
            <w:hyperlink r:id="rId77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szCs w:val="21"/>
                  <w:lang w:eastAsia="fr-CA"/>
                </w:rPr>
                <w:t>Ensemble contre le génocide: comprendre, questionner, prévenir»</w:t>
              </w:r>
            </w:hyperlink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produite par le Centre commémoratif de l'Holocauste à Montréal est présenté jusqu'au 27 novembre 2016 au Musée de société des Deux-Rives (MUSO) et s'adresse à tout type de public. Présentation de 3 films. </w:t>
            </w:r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663864" cy="701040"/>
                  <wp:effectExtent l="0" t="0" r="3175" b="3810"/>
                  <wp:docPr id="9" name="Image 9" descr="http://www.diocesevalleyfield.org/sites/default/files/images/logo_anglo_0_0.jpg">
                    <a:hlinkClick xmlns:a="http://schemas.openxmlformats.org/drawingml/2006/main" r:id="rId7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iocesevalleyfield.org/sites/default/files/images/logo_anglo_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879" cy="707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80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0080"/>
                  <w:sz w:val="21"/>
                  <w:szCs w:val="21"/>
                  <w:u w:val="single"/>
                  <w:lang w:eastAsia="fr-CA"/>
                </w:rPr>
                <w:t>ENGLISH SECTION </w:t>
              </w:r>
            </w:hyperlink>
          </w:p>
          <w:p w:rsidR="00802536" w:rsidRPr="00802536" w:rsidRDefault="00802536" w:rsidP="00802536">
            <w:pPr>
              <w:numPr>
                <w:ilvl w:val="0"/>
                <w:numId w:val="10"/>
              </w:num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color w:val="000080"/>
                <w:sz w:val="21"/>
                <w:szCs w:val="21"/>
                <w:lang w:eastAsia="fr-CA"/>
              </w:rPr>
              <w:t>E</w:t>
            </w:r>
            <w:hyperlink r:id="rId81" w:tgtFrame="_blank" w:history="1">
              <w:r w:rsidRPr="00802536">
                <w:rPr>
                  <w:rFonts w:ascii="Helvetica" w:eastAsia="Times New Roman" w:hAnsi="Helvetica" w:cs="Helvetica"/>
                  <w:i/>
                  <w:iCs/>
                  <w:color w:val="000080"/>
                  <w:sz w:val="21"/>
                  <w:szCs w:val="21"/>
                  <w:u w:val="single"/>
                  <w:lang w:eastAsia="fr-CA"/>
                </w:rPr>
                <w:t xml:space="preserve">nglish </w:t>
              </w:r>
              <w:proofErr w:type="spellStart"/>
              <w:r w:rsidRPr="00802536">
                <w:rPr>
                  <w:rFonts w:ascii="Helvetica" w:eastAsia="Times New Roman" w:hAnsi="Helvetica" w:cs="Helvetica"/>
                  <w:i/>
                  <w:iCs/>
                  <w:color w:val="000080"/>
                  <w:sz w:val="21"/>
                  <w:szCs w:val="21"/>
                  <w:u w:val="single"/>
                  <w:lang w:eastAsia="fr-CA"/>
                </w:rPr>
                <w:t>Calendar</w:t>
              </w:r>
              <w:proofErr w:type="spellEnd"/>
              <w:r w:rsidRPr="00802536">
                <w:rPr>
                  <w:rFonts w:ascii="Helvetica" w:eastAsia="Times New Roman" w:hAnsi="Helvetica" w:cs="Helvetica"/>
                  <w:i/>
                  <w:iCs/>
                  <w:color w:val="000080"/>
                  <w:sz w:val="21"/>
                  <w:szCs w:val="21"/>
                  <w:u w:val="single"/>
                  <w:lang w:eastAsia="fr-CA"/>
                </w:rPr>
                <w:t> </w:t>
              </w:r>
            </w:hyperlink>
          </w:p>
          <w:p w:rsidR="00802536" w:rsidRPr="00802536" w:rsidRDefault="00802536" w:rsidP="0080253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802536" w:rsidRPr="00802536" w:rsidRDefault="00802536" w:rsidP="00802536">
            <w:pPr>
              <w:numPr>
                <w:ilvl w:val="0"/>
                <w:numId w:val="10"/>
              </w:numPr>
              <w:spacing w:after="288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82" w:tgtFrame="_blank" w:history="1"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Joint </w:t>
              </w:r>
              <w:proofErr w:type="spellStart"/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ecumenical</w:t>
              </w:r>
              <w:proofErr w:type="spellEnd"/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</w:t>
              </w:r>
              <w:proofErr w:type="spellStart"/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letter</w:t>
              </w:r>
              <w:proofErr w:type="spellEnd"/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to </w:t>
              </w:r>
              <w:proofErr w:type="spellStart"/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Government</w:t>
              </w:r>
              <w:proofErr w:type="spellEnd"/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of Canada </w:t>
              </w:r>
              <w:proofErr w:type="spellStart"/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concerning</w:t>
              </w:r>
              <w:proofErr w:type="spellEnd"/>
              <w:r w:rsidRPr="00802536">
                <w:rPr>
                  <w:rFonts w:ascii="Helvetica" w:eastAsia="Times New Roman" w:hAnsi="Helvetica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UNRWA</w:t>
              </w:r>
            </w:hyperlink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18"/>
                <w:szCs w:val="18"/>
                <w:lang w:eastAsia="fr-CA"/>
              </w:rPr>
              <w:drawing>
                <wp:inline distT="0" distB="0" distL="0" distR="0">
                  <wp:extent cx="617220" cy="617220"/>
                  <wp:effectExtent l="0" t="0" r="0" b="0"/>
                  <wp:docPr id="8" name="Image 8" descr="http://www.diocesevalleyfield.org/sites/default/files/pictures/Logos/smiley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iocesevalleyfield.org/sites/default/files/pictures/Logos/smiley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One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morning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a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mother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was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making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pancakes for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her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two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sons, Kevin, 5, and Ryan, 3.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When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the boys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began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arguing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about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who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would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get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the first pancake,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their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mother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took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this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opportunity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to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teach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them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lesson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.</w: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  <w:t xml:space="preserve">"If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Jesus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were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here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,"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she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said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"He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would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say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'Let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my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brother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have the first pancake.'"</w: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  <w:t xml:space="preserve">The boys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thought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a moment, and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then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Kevin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said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to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his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younger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brother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, "Ryan,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you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be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Jesus</w:t>
            </w:r>
            <w:proofErr w:type="spellEnd"/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!"</w:t>
            </w:r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563880" cy="563880"/>
                  <wp:effectExtent l="0" t="0" r="7620" b="7620"/>
                  <wp:docPr id="7" name="Image 7" descr="http://www.diocesevalleyfield.org/sites/default/files/pictures/Logo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diocesevalleyfield.org/sites/default/files/pictures/Logo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85" w:tgtFrame="_blank" w:history="1">
              <w:r w:rsidRPr="00802536">
                <w:rPr>
                  <w:rFonts w:ascii="Helvetica" w:eastAsia="Times New Roman" w:hAnsi="Helvetica" w:cs="Helvetica"/>
                  <w:i/>
                  <w:iCs/>
                  <w:color w:val="000080"/>
                  <w:sz w:val="21"/>
                  <w:szCs w:val="21"/>
                  <w:u w:val="single"/>
                  <w:lang w:eastAsia="fr-CA"/>
                </w:rPr>
                <w:t>SECCIÓN EN ESPAÑO</w:t>
              </w:r>
            </w:hyperlink>
            <w:r w:rsidRPr="00802536">
              <w:rPr>
                <w:rFonts w:ascii="Helvetica" w:eastAsia="Times New Roman" w:hAnsi="Helvetica" w:cs="Helvetica"/>
                <w:i/>
                <w:iCs/>
                <w:color w:val="000080"/>
                <w:sz w:val="21"/>
                <w:szCs w:val="21"/>
                <w:lang w:eastAsia="fr-CA"/>
              </w:rPr>
              <w:t>L</w:t>
            </w:r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86" w:tgtFrame="_blank" w:history="1">
              <w:r w:rsidRPr="0080253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0080"/>
                  <w:sz w:val="21"/>
                  <w:szCs w:val="21"/>
                  <w:u w:val="single"/>
                  <w:lang w:eastAsia="fr-CA"/>
                </w:rPr>
                <w:t>EVENTOS LATINOS</w:t>
              </w:r>
            </w:hyperlink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760523" cy="784860"/>
                  <wp:effectExtent l="0" t="0" r="1905" b="0"/>
                  <wp:docPr id="6" name="Image 6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824" cy="79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«  Pour se faire des ennemis, pas la peine de déclarer la guerre, il suffit juste de dire ce que l’on pense.   ».  </w: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Martin Luther King. Pause spirituelle no 1034 Gilles Cloutier</w:t>
            </w:r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655320" cy="655320"/>
                  <wp:effectExtent l="0" t="0" r="0" b="0"/>
                  <wp:docPr id="5" name="Image 5" descr="http://www.diocesevalleyfield.org/sites/default/files/pictures/Logo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diocesevalleyfield.org/sites/default/files/pictures/Logo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Deux touristes qui se promènent dans la brousse sans armes voient tout à coup venir à leur rencontre un lion en quête d'un bon repas. L'un des deux ouvre immédiatement son sac et commence à chausser ses baskets.</w: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  <w:t>-</w:t>
            </w: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Tu es fou,</w: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lui dit l'autre,</w:t>
            </w: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tu ne penses tout de même pas que tu vas courir plus vite que le lion.</w:t>
            </w:r>
            <w:r w:rsidRPr="00802536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br/>
              <w:t>-</w:t>
            </w:r>
            <w:r w:rsidRPr="00802536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 Bien sûr que non, mais je voudrais courir plus vite que toi. </w:t>
            </w:r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4" name="Image 4" descr="http://www.diocesevalleyfield.org/sites/default/files/images/logo_rvm.jpg">
                    <a:hlinkClick xmlns:a="http://schemas.openxmlformats.org/drawingml/2006/main" r:id="rId8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diocesevalleyfield.org/sites/default/files/images/logo_rv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536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60120"/>
                  <wp:effectExtent l="0" t="0" r="0" b="0"/>
                  <wp:docPr id="3" name="Image 3" descr="http://www.diocesevalleyfield.org/sites/default/files/images/revue_de_presse_0_0.jpg">
                    <a:hlinkClick xmlns:a="http://schemas.openxmlformats.org/drawingml/2006/main" r:id="rId9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diocesevalleyfield.org/sites/default/files/images/revue_de_presse_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536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0" t="0" r="0" b="0"/>
                  <wp:docPr id="2" name="Image 2" descr="http://www.diocesevalleyfield.org/sites/default/files/images/logo_hors_diocese.jpg">
                    <a:hlinkClick xmlns:a="http://schemas.openxmlformats.org/drawingml/2006/main" r:id="rId9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diocesevalleyfield.org/sites/default/files/images/logo_hors_dioce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2536">
              <w:rPr>
                <w:rFonts w:ascii="Helvetica" w:eastAsia="Times New Roman" w:hAnsi="Helvetica" w:cs="Helvetica"/>
                <w:i/>
                <w:iCs/>
                <w:noProof/>
                <w:color w:val="000080"/>
                <w:sz w:val="21"/>
                <w:szCs w:val="21"/>
                <w:lang w:eastAsia="fr-CA"/>
              </w:rPr>
              <w:drawing>
                <wp:inline distT="0" distB="0" distL="0" distR="0">
                  <wp:extent cx="2087880" cy="769620"/>
                  <wp:effectExtent l="0" t="0" r="7620" b="0"/>
                  <wp:docPr id="1" name="Image 1" descr="http://www.diocesevalleyfield.org/sites/default/files/Logos/presence-info.ca.jpg">
                    <a:hlinkClick xmlns:a="http://schemas.openxmlformats.org/drawingml/2006/main" r:id="rId95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diocesevalleyfield.org/sites/default/files/Logos/presence-info.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bookmarkStart w:id="0" w:name="_GoBack"/>
          </w:p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color w:val="000080"/>
                <w:sz w:val="21"/>
                <w:szCs w:val="21"/>
                <w:lang w:eastAsia="fr-CA"/>
              </w:rPr>
              <w:t>Tous droits réservés - Diocèse catholique de Valleyfield</w:t>
            </w:r>
          </w:p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color w:val="000080"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color w:val="000080"/>
                <w:sz w:val="21"/>
                <w:szCs w:val="21"/>
                <w:lang w:eastAsia="fr-CA"/>
              </w:rPr>
              <w:t>T 450 373.8122  - F 450 371.0000</w:t>
            </w:r>
          </w:p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color w:val="000080"/>
                <w:sz w:val="21"/>
                <w:szCs w:val="21"/>
                <w:lang w:eastAsia="fr-CA"/>
              </w:rPr>
              <w:t>info@diocesevalleyfield.org</w:t>
            </w:r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color w:val="000080"/>
                <w:sz w:val="21"/>
                <w:szCs w:val="21"/>
                <w:lang w:eastAsia="fr-CA"/>
              </w:rPr>
              <w:t>Faites parvenir les informations concernant vos événements à </w:t>
            </w:r>
            <w:hyperlink r:id="rId97" w:history="1">
              <w:r w:rsidRPr="00802536">
                <w:rPr>
                  <w:rFonts w:ascii="Helvetica" w:eastAsia="Times New Roman" w:hAnsi="Helvetica" w:cs="Helvetica"/>
                  <w:i/>
                  <w:iCs/>
                  <w:color w:val="000080"/>
                  <w:sz w:val="21"/>
                  <w:szCs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802536" w:rsidRPr="00802536" w:rsidTr="00802536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98" w:history="1">
              <w:r w:rsidRPr="00802536">
                <w:rPr>
                  <w:rFonts w:ascii="Helvetica" w:eastAsia="Times New Roman" w:hAnsi="Helvetica" w:cs="Helvetica"/>
                  <w:i/>
                  <w:iCs/>
                  <w:color w:val="000080"/>
                  <w:sz w:val="21"/>
                  <w:szCs w:val="21"/>
                  <w:u w:val="single"/>
                  <w:lang w:eastAsia="fr-CA"/>
                </w:rPr>
                <w:t>Pour vous désinscrire: info@diocesevalleyfield.org</w:t>
              </w:r>
            </w:hyperlink>
          </w:p>
          <w:p w:rsidR="00802536" w:rsidRPr="00802536" w:rsidRDefault="00802536" w:rsidP="0080253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802536">
              <w:rPr>
                <w:rFonts w:ascii="Helvetica" w:eastAsia="Times New Roman" w:hAnsi="Helvetica" w:cs="Helvetica"/>
                <w:i/>
                <w:iCs/>
                <w:color w:val="000080"/>
                <w:sz w:val="21"/>
                <w:szCs w:val="21"/>
                <w:lang w:eastAsia="fr-CA"/>
              </w:rPr>
              <w:t>S.V.P. Spécifier votre nom et l'adresse électronique à désinscrire. Merci!</w:t>
            </w:r>
          </w:p>
        </w:tc>
      </w:tr>
      <w:bookmarkEnd w:id="0"/>
    </w:tbl>
    <w:p w:rsidR="00DB0FA4" w:rsidRDefault="00DB0FA4"/>
    <w:sectPr w:rsidR="00DB0FA4" w:rsidSect="008025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24322"/>
    <w:multiLevelType w:val="multilevel"/>
    <w:tmpl w:val="4C7C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47593"/>
    <w:multiLevelType w:val="multilevel"/>
    <w:tmpl w:val="B3B6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33AD2"/>
    <w:multiLevelType w:val="multilevel"/>
    <w:tmpl w:val="7FA6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B4F8A"/>
    <w:multiLevelType w:val="multilevel"/>
    <w:tmpl w:val="6ECC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C19BA"/>
    <w:multiLevelType w:val="multilevel"/>
    <w:tmpl w:val="69D6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034B35"/>
    <w:multiLevelType w:val="multilevel"/>
    <w:tmpl w:val="FBB8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E0C5E"/>
    <w:multiLevelType w:val="multilevel"/>
    <w:tmpl w:val="5516C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AC72FE"/>
    <w:multiLevelType w:val="multilevel"/>
    <w:tmpl w:val="B082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317AC2"/>
    <w:multiLevelType w:val="multilevel"/>
    <w:tmpl w:val="8DE2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A93D51"/>
    <w:multiLevelType w:val="multilevel"/>
    <w:tmpl w:val="3BFA5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36"/>
    <w:rsid w:val="00802536"/>
    <w:rsid w:val="00DB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D2601-6904-4F9D-92BE-3FDB55A1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02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8025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Titre4">
    <w:name w:val="heading 4"/>
    <w:basedOn w:val="Normal"/>
    <w:link w:val="Titre4Car"/>
    <w:uiPriority w:val="9"/>
    <w:qFormat/>
    <w:rsid w:val="008025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02536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802536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customStyle="1" w:styleId="Titre4Car">
    <w:name w:val="Titre 4 Car"/>
    <w:basedOn w:val="Policepardfaut"/>
    <w:link w:val="Titre4"/>
    <w:uiPriority w:val="9"/>
    <w:rsid w:val="00802536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80253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02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802536"/>
    <w:rPr>
      <w:b/>
      <w:bCs/>
    </w:rPr>
  </w:style>
  <w:style w:type="character" w:styleId="Accentuation">
    <w:name w:val="Emphasis"/>
    <w:basedOn w:val="Policepardfaut"/>
    <w:uiPriority w:val="20"/>
    <w:qFormat/>
    <w:rsid w:val="00802536"/>
    <w:rPr>
      <w:i/>
      <w:iCs/>
    </w:rPr>
  </w:style>
  <w:style w:type="character" w:customStyle="1" w:styleId="apple-converted-space">
    <w:name w:val="apple-converted-space"/>
    <w:basedOn w:val="Policepardfaut"/>
    <w:rsid w:val="00802536"/>
  </w:style>
  <w:style w:type="paragraph" w:styleId="AdresseHTML">
    <w:name w:val="HTML Address"/>
    <w:basedOn w:val="Normal"/>
    <w:link w:val="AdresseHTMLCar"/>
    <w:uiPriority w:val="99"/>
    <w:semiHidden/>
    <w:unhideWhenUsed/>
    <w:rsid w:val="0080253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fr-CA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02536"/>
    <w:rPr>
      <w:rFonts w:ascii="Times New Roman" w:eastAsia="Times New Roman" w:hAnsi="Times New Roman" w:cs="Times New Roman"/>
      <w:i/>
      <w:iCs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7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12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astoralecreationvalleyfield@yahoo.ca" TargetMode="External"/><Relationship Id="rId21" Type="http://schemas.openxmlformats.org/officeDocument/2006/relationships/image" Target="media/image7.png"/><Relationship Id="rId42" Type="http://schemas.openxmlformats.org/officeDocument/2006/relationships/hyperlink" Target="http://www.diocesevalleyfield.org/fr/events" TargetMode="External"/><Relationship Id="rId47" Type="http://schemas.openxmlformats.org/officeDocument/2006/relationships/hyperlink" Target="http://www.diocesevalleyfield.org/fr/formation-sur-lavent" TargetMode="External"/><Relationship Id="rId63" Type="http://schemas.openxmlformats.org/officeDocument/2006/relationships/hyperlink" Target="http://officedecatechese.us7.list-manage.com/track/click?u=1134a6afe0cb1a0fcaf7757cb&amp;id=e175dbe7f5&amp;e=574a90b2ba" TargetMode="External"/><Relationship Id="rId68" Type="http://schemas.openxmlformats.org/officeDocument/2006/relationships/hyperlink" Target="http://us8.campaign-archive1.com/?u=8627b9e37be6c0c82022638d5&amp;id=bc6ecf20c7&amp;e=602096d819" TargetMode="External"/><Relationship Id="rId84" Type="http://schemas.openxmlformats.org/officeDocument/2006/relationships/image" Target="media/image23.jpeg"/><Relationship Id="rId89" Type="http://schemas.openxmlformats.org/officeDocument/2006/relationships/hyperlink" Target="http://www.radiovm.com/" TargetMode="External"/><Relationship Id="rId16" Type="http://schemas.openxmlformats.org/officeDocument/2006/relationships/hyperlink" Target="http://www.tvcogeco.com/salaberry-de-valleyfield/gallerie/emissions-2016/7816-ma-foi-cest-vrai/110404-ma-foi-s07-5-02" TargetMode="External"/><Relationship Id="rId11" Type="http://schemas.openxmlformats.org/officeDocument/2006/relationships/hyperlink" Target="http://feedproxy.google.com/~r/DevPaixSalleDePresse/~3/FTNvp1srCHw/comm2016-10-07?utm_source=feedburner&amp;utm_medium=email" TargetMode="External"/><Relationship Id="rId32" Type="http://schemas.openxmlformats.org/officeDocument/2006/relationships/hyperlink" Target="http://www.diocesevalleyfield.org/fr/soiree-de-ressourcement" TargetMode="External"/><Relationship Id="rId37" Type="http://schemas.openxmlformats.org/officeDocument/2006/relationships/hyperlink" Target="http://www.diocesevalleyfield.org/fr/fete-des-couples" TargetMode="External"/><Relationship Id="rId53" Type="http://schemas.openxmlformats.org/officeDocument/2006/relationships/image" Target="media/image13.jpeg"/><Relationship Id="rId58" Type="http://schemas.openxmlformats.org/officeDocument/2006/relationships/hyperlink" Target="http://www.diocesevalleyfield.org/fr/a-lire-pour-vivre/2016-c-lc-11-37-41-mardi-28e-semaine-ordinaire-contre-une-pratique-cosmetique" TargetMode="External"/><Relationship Id="rId74" Type="http://schemas.openxmlformats.org/officeDocument/2006/relationships/hyperlink" Target="http://www.snjm.org/fr/a-propos-de-nous/notre-histoire/fondatrice/87-about-us/673-marie-rose-durocher-biographie" TargetMode="External"/><Relationship Id="rId79" Type="http://schemas.openxmlformats.org/officeDocument/2006/relationships/image" Target="media/image21.jpeg"/><Relationship Id="rId5" Type="http://schemas.openxmlformats.org/officeDocument/2006/relationships/hyperlink" Target="http://www.diocesevalleyfield.org/fr/info-hebdo" TargetMode="External"/><Relationship Id="rId90" Type="http://schemas.openxmlformats.org/officeDocument/2006/relationships/image" Target="media/image26.jpeg"/><Relationship Id="rId95" Type="http://schemas.openxmlformats.org/officeDocument/2006/relationships/hyperlink" Target="http://presence-info.ca/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d.docs.live.net/6611d100587c4472/Documents/pastoralecreation/la-minute-verte/diocesevalleyfield.org/fr/solidarite-partage/ecologie/la-minute-verte" TargetMode="External"/><Relationship Id="rId43" Type="http://schemas.openxmlformats.org/officeDocument/2006/relationships/hyperlink" Target="http://www.diocesevalleyfield.org/fr/events" TargetMode="External"/><Relationship Id="rId48" Type="http://schemas.openxmlformats.org/officeDocument/2006/relationships/hyperlink" Target="http://www.diocesevalleyfield.org/fr/tour-cathedrale-soulanges" TargetMode="External"/><Relationship Id="rId64" Type="http://schemas.openxmlformats.org/officeDocument/2006/relationships/hyperlink" Target="http://officedecatechese.us7.list-manage.com/track/click?u=1134a6afe0cb1a0fcaf7757cb&amp;id=ecb322094f&amp;e=574a90b2ba" TargetMode="External"/><Relationship Id="rId69" Type="http://schemas.openxmlformats.org/officeDocument/2006/relationships/image" Target="media/image18.jpeg"/><Relationship Id="rId80" Type="http://schemas.openxmlformats.org/officeDocument/2006/relationships/hyperlink" Target="http://diocesevalleyfield.org/fr/english/home" TargetMode="External"/><Relationship Id="rId85" Type="http://schemas.openxmlformats.org/officeDocument/2006/relationships/hyperlink" Target="http://diocesevalleyfield.org/fr/espanol/fiesta-latinoamericana-en-chateauguay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jpeg"/><Relationship Id="rId17" Type="http://schemas.openxmlformats.org/officeDocument/2006/relationships/hyperlink" Target="http://www.diocesevalleyfield.org/fr/nouvelles-regionales-5-07-2016/revue-de-presse/actualite-catholique-medias-francophones" TargetMode="External"/><Relationship Id="rId25" Type="http://schemas.openxmlformats.org/officeDocument/2006/relationships/hyperlink" Target="http://www.diocesevalleyfield.org/fr/solidarite-partage/ecologie/pastorale-de-la-creation" TargetMode="External"/><Relationship Id="rId33" Type="http://schemas.openxmlformats.org/officeDocument/2006/relationships/hyperlink" Target="http://www.diocesevalleyfield.org/fr/nuit-des-sans-abri-1" TargetMode="External"/><Relationship Id="rId38" Type="http://schemas.openxmlformats.org/officeDocument/2006/relationships/hyperlink" Target="http://www.diocesevalleyfield.org/fr/fete-des-couples" TargetMode="External"/><Relationship Id="rId46" Type="http://schemas.openxmlformats.org/officeDocument/2006/relationships/hyperlink" Target="http://www.diocesevalleyfield.org/fr/tour-cathedrale-vaud-dorion-i-perrot" TargetMode="External"/><Relationship Id="rId59" Type="http://schemas.openxmlformats.org/officeDocument/2006/relationships/image" Target="media/image16.jpeg"/><Relationship Id="rId67" Type="http://schemas.openxmlformats.org/officeDocument/2006/relationships/hyperlink" Target="http://us8.campaign-archive1.com/?u=8627b9e37be6c0c82022638d5&amp;id=bc6ecf20c7&amp;e=602096d819" TargetMode="External"/><Relationship Id="rId20" Type="http://schemas.openxmlformats.org/officeDocument/2006/relationships/hyperlink" Target="http://www.diocesevalleyfield.org/fr/solidarite-partage/ecologie/pastorale-de-la-creation" TargetMode="External"/><Relationship Id="rId41" Type="http://schemas.openxmlformats.org/officeDocument/2006/relationships/hyperlink" Target="http://www.diocesevalleyfield.org/fr/fete-de-la-fidelite-st-michel" TargetMode="External"/><Relationship Id="rId54" Type="http://schemas.openxmlformats.org/officeDocument/2006/relationships/hyperlink" Target="http://necrocanada.com/deces/elisabeth-jeannine-lacelle-samedi-1-octobre-2016/" TargetMode="External"/><Relationship Id="rId62" Type="http://schemas.openxmlformats.org/officeDocument/2006/relationships/hyperlink" Target="http://officedecatechese.us7.list-manage1.com/track/click?u=1134a6afe0cb1a0fcaf7757cb&amp;id=b3679b1d1b&amp;e=574a90b2ba" TargetMode="External"/><Relationship Id="rId70" Type="http://schemas.openxmlformats.org/officeDocument/2006/relationships/hyperlink" Target="http://us5.campaign-archive2.com/?u=b1238e1d44e85d4903a7303bc&amp;id=3d1dc169a2&amp;e=16c8b170a0" TargetMode="External"/><Relationship Id="rId75" Type="http://schemas.openxmlformats.org/officeDocument/2006/relationships/image" Target="media/image20.jpeg"/><Relationship Id="rId83" Type="http://schemas.openxmlformats.org/officeDocument/2006/relationships/image" Target="media/image22.jpeg"/><Relationship Id="rId88" Type="http://schemas.openxmlformats.org/officeDocument/2006/relationships/image" Target="media/image25.jpeg"/><Relationship Id="rId91" Type="http://schemas.openxmlformats.org/officeDocument/2006/relationships/hyperlink" Target="http://www.diocesevalleyfield.org/fr/revue-de-presse" TargetMode="External"/><Relationship Id="rId96" Type="http://schemas.openxmlformats.org/officeDocument/2006/relationships/image" Target="media/image29.jpeg"/><Relationship Id="rId1" Type="http://schemas.openxmlformats.org/officeDocument/2006/relationships/numbering" Target="numbering.xml"/><Relationship Id="rId6" Type="http://schemas.openxmlformats.org/officeDocument/2006/relationships/hyperlink" Target="http://diocesevalleyfield.org/fr" TargetMode="External"/><Relationship Id="rId15" Type="http://schemas.openxmlformats.org/officeDocument/2006/relationships/hyperlink" Target="http://www.tvcogeco.com/salaberry-de-valleyfield/gallerie/emissions-2016/7816-ma-foi-cest-vrai/110401-ma-foi-s07-5-01" TargetMode="External"/><Relationship Id="rId23" Type="http://schemas.openxmlformats.org/officeDocument/2006/relationships/hyperlink" Target="http://www.diocesevalleyfield.org/fr/paroisses" TargetMode="External"/><Relationship Id="rId28" Type="http://schemas.openxmlformats.org/officeDocument/2006/relationships/image" Target="media/image9.jpeg"/><Relationship Id="rId36" Type="http://schemas.openxmlformats.org/officeDocument/2006/relationships/hyperlink" Target="http://www.diocesevalleyfield.org/fr/exposition-cercle-missionnaire-de-bellerive" TargetMode="External"/><Relationship Id="rId49" Type="http://schemas.openxmlformats.org/officeDocument/2006/relationships/hyperlink" Target="http://www.diocesevalleyfield.org/fr/rencontre-pastorale-diocesaine-1re" TargetMode="External"/><Relationship Id="rId57" Type="http://schemas.openxmlformats.org/officeDocument/2006/relationships/image" Target="media/image15.jpeg"/><Relationship Id="rId10" Type="http://schemas.openxmlformats.org/officeDocument/2006/relationships/image" Target="media/image4.jpeg"/><Relationship Id="rId31" Type="http://schemas.openxmlformats.org/officeDocument/2006/relationships/hyperlink" Target="http://www.diocesevalleyfield.org/fr/bazar-annuel-sainte-madeleine" TargetMode="External"/><Relationship Id="rId44" Type="http://schemas.openxmlformats.org/officeDocument/2006/relationships/image" Target="media/image10.jpeg"/><Relationship Id="rId52" Type="http://schemas.openxmlformats.org/officeDocument/2006/relationships/hyperlink" Target="http://www.cccb.ca/site/index.php?option=com_content&amp;view=article&amp;id=4590:lettre-cumenique-commune-au-gouvernement-du-canada-concernant-lunrwa&amp;catid=24:public-statements&amp;Itemid=1659&amp;lang=frc" TargetMode="External"/><Relationship Id="rId60" Type="http://schemas.openxmlformats.org/officeDocument/2006/relationships/hyperlink" Target="http://fr.aleteia.org/2016/10/10/17-nouveaux-cardinaux-pour-clore-lannee-sainte-de-la-misericorde/?utm_campaign=NL_fr&amp;utm_source=daily_newsletter&amp;utm_medium=mail&amp;utm_content=NL_fr" TargetMode="External"/><Relationship Id="rId65" Type="http://schemas.openxmlformats.org/officeDocument/2006/relationships/hyperlink" Target="http://us8.campaign-archive1.com/?u=8627b9e37be6c0c82022638d5&amp;id=bc6ecf20c7&amp;e=602096d819" TargetMode="External"/><Relationship Id="rId73" Type="http://schemas.openxmlformats.org/officeDocument/2006/relationships/image" Target="media/image19.jpeg"/><Relationship Id="rId78" Type="http://schemas.openxmlformats.org/officeDocument/2006/relationships/hyperlink" Target="http://www.diocesevalleyfield.org/fr/english/home" TargetMode="External"/><Relationship Id="rId81" Type="http://schemas.openxmlformats.org/officeDocument/2006/relationships/hyperlink" Target="http://www.diocesevalleyfield.org/fr/english/calendar" TargetMode="External"/><Relationship Id="rId86" Type="http://schemas.openxmlformats.org/officeDocument/2006/relationships/hyperlink" Target="http://diocesevalleyfield.org/fr/espanol/eventos" TargetMode="External"/><Relationship Id="rId94" Type="http://schemas.openxmlformats.org/officeDocument/2006/relationships/image" Target="media/image28.jpeg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hyperlink" Target="http://www.tvcogeco.com/salaberry-de-valleyfield/gallerie/emissions-2016/7816-ma-foi-cest-vrai/110164-ma-foi-s07-3-01" TargetMode="External"/><Relationship Id="rId18" Type="http://schemas.openxmlformats.org/officeDocument/2006/relationships/image" Target="media/image6.jpeg"/><Relationship Id="rId39" Type="http://schemas.openxmlformats.org/officeDocument/2006/relationships/hyperlink" Target="http://www.diocesevalleyfield.org/sites/default/files/fichiers-nouvelles/2016-2017/message_du_pape_dmm_2016.pdf" TargetMode="External"/><Relationship Id="rId34" Type="http://schemas.openxmlformats.org/officeDocument/2006/relationships/hyperlink" Target="http://www.diocesevalleyfield.org/fr/soiree-de-ressourcement" TargetMode="External"/><Relationship Id="rId50" Type="http://schemas.openxmlformats.org/officeDocument/2006/relationships/image" Target="media/image11.jpeg"/><Relationship Id="rId55" Type="http://schemas.openxmlformats.org/officeDocument/2006/relationships/hyperlink" Target="http://necrocanada.com/deces/elisabeth-jeannine-lacelle-samedi-1-octobre-2016/" TargetMode="External"/><Relationship Id="rId76" Type="http://schemas.openxmlformats.org/officeDocument/2006/relationships/hyperlink" Target="http://fr.aleteia.org/2016/10/10/pensez-vous-avoir-les-bons-rituels-le-matin/?utm_campaign=NL_fr&amp;utm_source=daily_newsletter&amp;utm_medium=mail&amp;utm_content=NL_fr" TargetMode="External"/><Relationship Id="rId97" Type="http://schemas.openxmlformats.org/officeDocument/2006/relationships/hyperlink" Target="mailto:info@diocesevalleyfield.org?subject=Annonce%20-%20publicit%C3%A9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client.infolettre.net/librairiespaulines/fr/?option=com_acymailing&amp;ctrl=archive&amp;task=view&amp;mailid=303&amp;key=Q0aLrMqb&amp;subid=833-1afeb02775718bb5394ad752a62dc108&amp;tmpl=component&amp;Itemid=101" TargetMode="External"/><Relationship Id="rId92" Type="http://schemas.openxmlformats.org/officeDocument/2006/relationships/image" Target="media/image27.jpeg"/><Relationship Id="rId2" Type="http://schemas.openxmlformats.org/officeDocument/2006/relationships/styles" Target="styles.xml"/><Relationship Id="rId29" Type="http://schemas.openxmlformats.org/officeDocument/2006/relationships/hyperlink" Target="http://www.diocesevalleyfield.org/fr/enseignements-bibliques-chateauguay" TargetMode="External"/><Relationship Id="rId24" Type="http://schemas.openxmlformats.org/officeDocument/2006/relationships/hyperlink" Target="http://www.diocesevalleyfield.org/fr/solidarite-partage/ecologie/pastorale-de-la-creation" TargetMode="External"/><Relationship Id="rId40" Type="http://schemas.openxmlformats.org/officeDocument/2006/relationships/hyperlink" Target="http://www.diocesevalleyfield.org/fr/theatre-biblique" TargetMode="External"/><Relationship Id="rId45" Type="http://schemas.openxmlformats.org/officeDocument/2006/relationships/hyperlink" Target="http://www.diocesevalleyfield.org/fr/les-familles-leger-dit-parisien-en-vedette" TargetMode="External"/><Relationship Id="rId66" Type="http://schemas.openxmlformats.org/officeDocument/2006/relationships/hyperlink" Target="http://us8.campaign-archive1.com/?u=8627b9e37be6c0c82022638d5&amp;id=bc6ecf20c7&amp;e=602096d819" TargetMode="External"/><Relationship Id="rId87" Type="http://schemas.openxmlformats.org/officeDocument/2006/relationships/image" Target="media/image24.jpeg"/><Relationship Id="rId61" Type="http://schemas.openxmlformats.org/officeDocument/2006/relationships/image" Target="media/image17.jpeg"/><Relationship Id="rId82" Type="http://schemas.openxmlformats.org/officeDocument/2006/relationships/hyperlink" Target="http://www.cccb.ca/site/eng/media-room/statements-a-letters/4590-joint-ecumenical-letter-to-government-of-canada-concerning-unrwa" TargetMode="External"/><Relationship Id="rId19" Type="http://schemas.openxmlformats.org/officeDocument/2006/relationships/hyperlink" Target="http://www.diocesevalleyfield.org/fr/lancement-diocesain-2016-2017" TargetMode="External"/><Relationship Id="rId14" Type="http://schemas.openxmlformats.org/officeDocument/2006/relationships/hyperlink" Target="http://www.tvcogeco.com/salaberry-de-valleyfield/gallerie/emissions-2016/7816-ma-foi-cest-vrai/110291-ma-foi-s07-4-01" TargetMode="External"/><Relationship Id="rId30" Type="http://schemas.openxmlformats.org/officeDocument/2006/relationships/hyperlink" Target="http://www.diocesevalleyfield.org/fr/spaghetti-benefice-chevaliers-de-colomb" TargetMode="External"/><Relationship Id="rId35" Type="http://schemas.openxmlformats.org/officeDocument/2006/relationships/hyperlink" Target="http://www.diocesevalleyfield.org/fr/souper-paroissial-et-soiree-dansante-valleyfield" TargetMode="External"/><Relationship Id="rId56" Type="http://schemas.openxmlformats.org/officeDocument/2006/relationships/image" Target="media/image14.jpeg"/><Relationship Id="rId77" Type="http://schemas.openxmlformats.org/officeDocument/2006/relationships/hyperlink" Target="http://www.diocesevalleyfield.org/sites/default/files/INFO_HEBDO/2016-2017/expo-film_genocide_oct._2016.docx" TargetMode="External"/><Relationship Id="rId100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image" Target="media/image12.jpeg"/><Relationship Id="rId72" Type="http://schemas.openxmlformats.org/officeDocument/2006/relationships/hyperlink" Target="http://www.interbible.org/socabi/documents/Parabole_32-3.pdf" TargetMode="External"/><Relationship Id="rId93" Type="http://schemas.openxmlformats.org/officeDocument/2006/relationships/hyperlink" Target="http://www.diocesevalleyfield.org/fr/dailleurs" TargetMode="External"/><Relationship Id="rId98" Type="http://schemas.openxmlformats.org/officeDocument/2006/relationships/hyperlink" Target="mailto:info@diocesevalleyfield.org?subject=D%C3%A9sinscrip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2451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Crête</dc:creator>
  <cp:keywords/>
  <dc:description/>
  <cp:lastModifiedBy>Suzanne Crête</cp:lastModifiedBy>
  <cp:revision>1</cp:revision>
  <dcterms:created xsi:type="dcterms:W3CDTF">2016-10-12T13:45:00Z</dcterms:created>
  <dcterms:modified xsi:type="dcterms:W3CDTF">2016-10-12T13:48:00Z</dcterms:modified>
</cp:coreProperties>
</file>